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E4" w:rsidRPr="00D06AE4" w:rsidRDefault="00D06AE4" w:rsidP="00D06AE4">
      <w:pPr>
        <w:pStyle w:val="Ttulo1"/>
        <w:ind w:firstLine="708"/>
        <w:jc w:val="both"/>
        <w:rPr>
          <w:rFonts w:ascii="Calibri" w:hAnsi="Calibri" w:cs="Calibri"/>
          <w:b w:val="0"/>
          <w:i w:val="0"/>
          <w:color w:val="AEAAAA" w:themeColor="background2" w:themeShade="BF"/>
          <w:sz w:val="26"/>
          <w:szCs w:val="26"/>
        </w:rPr>
      </w:pPr>
      <w:r w:rsidRPr="00D06AE4">
        <w:rPr>
          <w:rFonts w:ascii="Calibri" w:hAnsi="Calibri" w:cs="Calibri"/>
          <w:i w:val="0"/>
          <w:color w:val="AEAAAA" w:themeColor="background2" w:themeShade="BF"/>
          <w:sz w:val="26"/>
          <w:szCs w:val="26"/>
        </w:rPr>
        <w:t xml:space="preserve">León, Guanajuato, a </w:t>
      </w:r>
      <w:r w:rsidR="00AE4453">
        <w:rPr>
          <w:rFonts w:ascii="Calibri" w:hAnsi="Calibri" w:cs="Calibri"/>
          <w:i w:val="0"/>
          <w:color w:val="AEAAAA" w:themeColor="background2" w:themeShade="BF"/>
          <w:sz w:val="26"/>
          <w:szCs w:val="26"/>
        </w:rPr>
        <w:t>30</w:t>
      </w:r>
      <w:r w:rsidR="00C01067">
        <w:rPr>
          <w:rFonts w:ascii="Calibri" w:hAnsi="Calibri" w:cs="Calibri"/>
          <w:i w:val="0"/>
          <w:color w:val="AEAAAA" w:themeColor="background2" w:themeShade="BF"/>
          <w:sz w:val="26"/>
          <w:szCs w:val="26"/>
        </w:rPr>
        <w:t xml:space="preserve"> </w:t>
      </w:r>
      <w:r w:rsidR="00AE4453">
        <w:rPr>
          <w:rFonts w:ascii="Calibri" w:hAnsi="Calibri" w:cs="Calibri"/>
          <w:i w:val="0"/>
          <w:color w:val="AEAAAA" w:themeColor="background2" w:themeShade="BF"/>
          <w:sz w:val="26"/>
          <w:szCs w:val="26"/>
        </w:rPr>
        <w:t>tr</w:t>
      </w:r>
      <w:r w:rsidR="00C01067">
        <w:rPr>
          <w:rFonts w:ascii="Calibri" w:hAnsi="Calibri" w:cs="Calibri"/>
          <w:i w:val="0"/>
          <w:color w:val="AEAAAA" w:themeColor="background2" w:themeShade="BF"/>
          <w:sz w:val="26"/>
          <w:szCs w:val="26"/>
        </w:rPr>
        <w:t>eint</w:t>
      </w:r>
      <w:r w:rsidR="00AE4453">
        <w:rPr>
          <w:rFonts w:ascii="Calibri" w:hAnsi="Calibri" w:cs="Calibri"/>
          <w:i w:val="0"/>
          <w:color w:val="AEAAAA" w:themeColor="background2" w:themeShade="BF"/>
          <w:sz w:val="26"/>
          <w:szCs w:val="26"/>
        </w:rPr>
        <w:t>a</w:t>
      </w:r>
      <w:r w:rsidRPr="00D06AE4">
        <w:rPr>
          <w:rFonts w:ascii="Calibri" w:hAnsi="Calibri" w:cs="Calibri"/>
          <w:i w:val="0"/>
          <w:color w:val="AEAAAA" w:themeColor="background2" w:themeShade="BF"/>
          <w:sz w:val="26"/>
          <w:szCs w:val="26"/>
        </w:rPr>
        <w:t xml:space="preserve"> de </w:t>
      </w:r>
      <w:r w:rsidR="00986C32">
        <w:rPr>
          <w:rFonts w:ascii="Calibri" w:hAnsi="Calibri" w:cs="Calibri"/>
          <w:i w:val="0"/>
          <w:color w:val="AEAAAA" w:themeColor="background2" w:themeShade="BF"/>
          <w:sz w:val="26"/>
          <w:szCs w:val="26"/>
        </w:rPr>
        <w:t>junio</w:t>
      </w:r>
      <w:r w:rsidRPr="00D06AE4">
        <w:rPr>
          <w:rFonts w:ascii="Calibri" w:hAnsi="Calibri" w:cs="Calibri"/>
          <w:i w:val="0"/>
          <w:color w:val="AEAAAA" w:themeColor="background2" w:themeShade="BF"/>
          <w:sz w:val="26"/>
          <w:szCs w:val="26"/>
        </w:rPr>
        <w:t xml:space="preserve"> del año 2016 dos mil </w:t>
      </w:r>
      <w:r w:rsidR="00FA33F8" w:rsidRPr="00D06AE4">
        <w:rPr>
          <w:rFonts w:ascii="Calibri" w:hAnsi="Calibri" w:cs="Calibri"/>
          <w:i w:val="0"/>
          <w:color w:val="AEAAAA" w:themeColor="background2" w:themeShade="BF"/>
          <w:sz w:val="26"/>
          <w:szCs w:val="26"/>
        </w:rPr>
        <w:t>dieciséis</w:t>
      </w:r>
      <w:r w:rsidR="00FA33F8" w:rsidRPr="00D06AE4">
        <w:rPr>
          <w:rFonts w:ascii="Calibri" w:hAnsi="Calibri" w:cs="Calibri"/>
          <w:b w:val="0"/>
          <w:i w:val="0"/>
          <w:color w:val="AEAAAA" w:themeColor="background2" w:themeShade="BF"/>
          <w:sz w:val="26"/>
          <w:szCs w:val="26"/>
        </w:rPr>
        <w:t xml:space="preserve">. </w:t>
      </w:r>
      <w:r w:rsidR="00C01067">
        <w:rPr>
          <w:rFonts w:ascii="Calibri" w:hAnsi="Calibri" w:cs="Calibri"/>
          <w:b w:val="0"/>
          <w:i w:val="0"/>
          <w:color w:val="AEAAAA" w:themeColor="background2" w:themeShade="BF"/>
          <w:sz w:val="26"/>
          <w:szCs w:val="26"/>
        </w:rPr>
        <w:t xml:space="preserve">. . </w:t>
      </w:r>
    </w:p>
    <w:p w:rsidR="00D06AE4" w:rsidRPr="00D06AE4" w:rsidRDefault="00D06AE4" w:rsidP="00D06AE4">
      <w:pPr>
        <w:rPr>
          <w:rFonts w:ascii="Calibri" w:hAnsi="Calibri" w:cs="Calibri"/>
          <w:color w:val="AEAAAA" w:themeColor="background2" w:themeShade="BF"/>
          <w:sz w:val="26"/>
          <w:szCs w:val="26"/>
          <w:lang w:val="es-MX"/>
        </w:rPr>
      </w:pPr>
    </w:p>
    <w:p w:rsidR="00D06AE4" w:rsidRPr="00D06AE4" w:rsidRDefault="00D06AE4" w:rsidP="00D06AE4">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lang w:val="es-ES"/>
        </w:rPr>
        <w:t>V I S T O S</w:t>
      </w:r>
      <w:r w:rsidRPr="00D06AE4">
        <w:rPr>
          <w:rFonts w:ascii="Calibri" w:hAnsi="Calibri" w:cs="Calibri"/>
          <w:bCs/>
          <w:iCs/>
          <w:color w:val="AEAAAA" w:themeColor="background2" w:themeShade="BF"/>
          <w:sz w:val="26"/>
          <w:szCs w:val="26"/>
          <w:lang w:val="es-ES"/>
        </w:rPr>
        <w:t xml:space="preserve">, </w:t>
      </w:r>
      <w:r w:rsidRPr="00D06AE4">
        <w:rPr>
          <w:rFonts w:ascii="Calibri" w:hAnsi="Calibri" w:cs="Calibri"/>
          <w:bCs/>
          <w:iCs/>
          <w:color w:val="AEAAAA" w:themeColor="background2" w:themeShade="BF"/>
          <w:sz w:val="26"/>
          <w:szCs w:val="26"/>
        </w:rPr>
        <w:t>para dictar sentencia definitiva,</w:t>
      </w:r>
      <w:r w:rsidRPr="00D06AE4">
        <w:rPr>
          <w:rFonts w:ascii="Calibri" w:hAnsi="Calibri" w:cs="Calibri"/>
          <w:color w:val="AEAAAA" w:themeColor="background2" w:themeShade="BF"/>
          <w:sz w:val="26"/>
          <w:szCs w:val="26"/>
        </w:rPr>
        <w:t xml:space="preserve"> los autos del proceso administrativo identificado con el número </w:t>
      </w:r>
      <w:r w:rsidR="009A1235" w:rsidRPr="009A1235">
        <w:rPr>
          <w:rFonts w:ascii="Calibri" w:hAnsi="Calibri" w:cs="Calibri"/>
          <w:b/>
          <w:color w:val="AEAAAA" w:themeColor="background2" w:themeShade="BF"/>
          <w:sz w:val="26"/>
          <w:szCs w:val="26"/>
        </w:rPr>
        <w:t>410</w:t>
      </w:r>
      <w:r w:rsidR="00C01067">
        <w:rPr>
          <w:rFonts w:ascii="Calibri" w:hAnsi="Calibri" w:cs="Calibri"/>
          <w:b/>
          <w:color w:val="AEAAAA" w:themeColor="background2" w:themeShade="BF"/>
          <w:sz w:val="26"/>
          <w:szCs w:val="26"/>
        </w:rPr>
        <w:t>/2016-JN</w:t>
      </w:r>
      <w:r w:rsidRPr="00D06AE4">
        <w:rPr>
          <w:rFonts w:ascii="Calibri" w:hAnsi="Calibri" w:cs="Calibri"/>
          <w:color w:val="AEAAAA" w:themeColor="background2" w:themeShade="BF"/>
          <w:sz w:val="26"/>
          <w:szCs w:val="26"/>
        </w:rPr>
        <w:t xml:space="preserve">, promovido por </w:t>
      </w:r>
      <w:r w:rsidR="00B321B1">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ciudadan</w:t>
      </w:r>
      <w:r w:rsidR="00B321B1">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9C1655">
        <w:rPr>
          <w:rFonts w:ascii="Calibri" w:hAnsi="Calibri" w:cs="Calibri"/>
          <w:b/>
          <w:color w:val="AEAAAA" w:themeColor="background2" w:themeShade="BF"/>
          <w:sz w:val="26"/>
          <w:szCs w:val="26"/>
        </w:rPr>
        <w:t>*****</w:t>
      </w:r>
      <w:r w:rsidRPr="00D06AE4">
        <w:rPr>
          <w:rFonts w:ascii="Calibri" w:hAnsi="Calibri" w:cs="Calibri"/>
          <w:b/>
          <w:color w:val="AEAAAA" w:themeColor="background2" w:themeShade="BF"/>
          <w:sz w:val="26"/>
          <w:szCs w:val="26"/>
        </w:rPr>
        <w:t>;</w:t>
      </w:r>
      <w:r w:rsidRPr="00D06AE4">
        <w:rPr>
          <w:rFonts w:ascii="Calibri" w:hAnsi="Calibri" w:cs="Calibri"/>
          <w:color w:val="AEAAAA" w:themeColor="background2" w:themeShade="BF"/>
          <w:sz w:val="26"/>
          <w:szCs w:val="26"/>
        </w:rPr>
        <w:t xml:space="preserve"> y</w:t>
      </w:r>
      <w:r w:rsidR="00C97C4A" w:rsidRPr="00D06AE4">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 . . . . . . . . . . . . . . . . </w:t>
      </w:r>
      <w:r>
        <w:rPr>
          <w:rFonts w:ascii="Calibri" w:hAnsi="Calibri" w:cs="Calibri"/>
          <w:color w:val="AEAAAA" w:themeColor="background2" w:themeShade="BF"/>
          <w:sz w:val="26"/>
          <w:szCs w:val="26"/>
        </w:rPr>
        <w:t xml:space="preserve">. . . . . . . </w:t>
      </w:r>
      <w:r w:rsidR="009A1235">
        <w:rPr>
          <w:rFonts w:ascii="Calibri" w:hAnsi="Calibri" w:cs="Calibri"/>
          <w:color w:val="AEAAAA" w:themeColor="background2" w:themeShade="BF"/>
          <w:sz w:val="26"/>
          <w:szCs w:val="26"/>
        </w:rPr>
        <w:t xml:space="preserve">. . . . . . . . . </w:t>
      </w:r>
    </w:p>
    <w:p w:rsidR="00D06AE4" w:rsidRPr="00D06AE4" w:rsidRDefault="00D06AE4" w:rsidP="00D06AE4">
      <w:pPr>
        <w:pStyle w:val="Textoindependiente"/>
        <w:rPr>
          <w:rFonts w:ascii="Calibri" w:hAnsi="Calibri" w:cs="Calibri"/>
          <w:color w:val="AEAAAA" w:themeColor="background2" w:themeShade="BF"/>
          <w:sz w:val="26"/>
          <w:szCs w:val="26"/>
        </w:rPr>
      </w:pPr>
    </w:p>
    <w:p w:rsidR="00D06AE4" w:rsidRPr="00D06AE4" w:rsidRDefault="00D06AE4" w:rsidP="00D06AE4">
      <w:pPr>
        <w:pStyle w:val="Textoindependiente"/>
        <w:rPr>
          <w:rFonts w:ascii="Calibri" w:hAnsi="Calibri" w:cs="Calibri"/>
          <w:color w:val="AEAAAA" w:themeColor="background2" w:themeShade="BF"/>
          <w:sz w:val="26"/>
          <w:szCs w:val="26"/>
        </w:rPr>
      </w:pPr>
    </w:p>
    <w:p w:rsidR="00D06AE4" w:rsidRPr="00D06AE4" w:rsidRDefault="00D06AE4" w:rsidP="00D06AE4">
      <w:pPr>
        <w:pStyle w:val="Textoindependiente"/>
        <w:ind w:firstLine="708"/>
        <w:jc w:val="center"/>
        <w:rPr>
          <w:rFonts w:ascii="Calibri" w:hAnsi="Calibri" w:cs="Calibri"/>
          <w:b/>
          <w:bCs/>
          <w:i/>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 O N S I D E R A N D </w:t>
      </w:r>
      <w:proofErr w:type="gramStart"/>
      <w:r w:rsidRPr="00D06AE4">
        <w:rPr>
          <w:rFonts w:ascii="Calibri" w:hAnsi="Calibri" w:cs="Calibri"/>
          <w:b/>
          <w:bCs/>
          <w:i/>
          <w:iCs/>
          <w:color w:val="AEAAAA" w:themeColor="background2" w:themeShade="BF"/>
          <w:sz w:val="26"/>
          <w:szCs w:val="26"/>
        </w:rPr>
        <w:t>O :</w:t>
      </w:r>
      <w:proofErr w:type="gramEnd"/>
    </w:p>
    <w:p w:rsidR="00D06AE4" w:rsidRPr="00D06AE4" w:rsidRDefault="00D06AE4" w:rsidP="00D06AE4">
      <w:pPr>
        <w:pStyle w:val="Textoindependiente"/>
        <w:ind w:firstLine="708"/>
        <w:jc w:val="center"/>
        <w:rPr>
          <w:rFonts w:ascii="Calibri" w:hAnsi="Calibri" w:cs="Calibri"/>
          <w:b/>
          <w:bCs/>
          <w:color w:val="AEAAAA" w:themeColor="background2" w:themeShade="BF"/>
          <w:sz w:val="26"/>
          <w:szCs w:val="26"/>
        </w:rPr>
      </w:pPr>
    </w:p>
    <w:p w:rsidR="00D06AE4" w:rsidRPr="00D06AE4" w:rsidRDefault="00D06AE4" w:rsidP="00D06AE4">
      <w:pPr>
        <w:pStyle w:val="Textoindependiente"/>
        <w:rPr>
          <w:rFonts w:ascii="Calibri" w:hAnsi="Calibri" w:cs="Calibri"/>
          <w:b/>
          <w:bCs/>
          <w:color w:val="AEAAAA" w:themeColor="background2" w:themeShade="BF"/>
          <w:sz w:val="26"/>
          <w:szCs w:val="26"/>
        </w:rPr>
      </w:pPr>
      <w:bookmarkStart w:id="0" w:name="_GoBack"/>
      <w:bookmarkEnd w:id="0"/>
    </w:p>
    <w:p w:rsidR="00D06AE4" w:rsidRPr="00D06AE4" w:rsidRDefault="00D06AE4" w:rsidP="00D06AE4">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SEGUNDO</w:t>
      </w:r>
      <w:r w:rsidRPr="00D06AE4">
        <w:rPr>
          <w:rFonts w:ascii="Calibri" w:hAnsi="Calibri" w:cs="Calibri"/>
          <w:b/>
          <w:bCs/>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986406">
        <w:rPr>
          <w:rFonts w:ascii="Calibri" w:hAnsi="Calibri" w:cs="Calibri"/>
          <w:color w:val="AEAAAA" w:themeColor="background2" w:themeShade="BF"/>
          <w:sz w:val="26"/>
          <w:szCs w:val="26"/>
        </w:rPr>
        <w:t xml:space="preserve">el demandante </w:t>
      </w:r>
      <w:r w:rsidRPr="00D06AE4">
        <w:rPr>
          <w:rFonts w:ascii="Calibri" w:hAnsi="Calibri" w:cs="Calibri"/>
          <w:color w:val="AEAAAA" w:themeColor="background2" w:themeShade="BF"/>
          <w:sz w:val="26"/>
          <w:szCs w:val="26"/>
        </w:rPr>
        <w:t xml:space="preserve">se ostenta </w:t>
      </w:r>
      <w:r w:rsidR="00986406">
        <w:rPr>
          <w:rFonts w:ascii="Calibri" w:hAnsi="Calibri" w:cs="Calibri"/>
          <w:color w:val="AEAAAA" w:themeColor="background2" w:themeShade="BF"/>
          <w:sz w:val="26"/>
          <w:szCs w:val="26"/>
        </w:rPr>
        <w:t>notificado</w:t>
      </w:r>
      <w:r w:rsidRPr="00D06AE4">
        <w:rPr>
          <w:rFonts w:ascii="Calibri" w:hAnsi="Calibri" w:cs="Calibri"/>
          <w:color w:val="AEAAAA" w:themeColor="background2" w:themeShade="BF"/>
          <w:sz w:val="26"/>
          <w:szCs w:val="26"/>
        </w:rPr>
        <w:t xml:space="preserve"> del acta de infracción impugnada, que</w:t>
      </w:r>
      <w:r w:rsidR="00EB3919">
        <w:rPr>
          <w:rFonts w:ascii="Calibri" w:hAnsi="Calibri" w:cs="Calibri"/>
          <w:color w:val="AEAAAA" w:themeColor="background2" w:themeShade="BF"/>
          <w:sz w:val="26"/>
          <w:szCs w:val="26"/>
        </w:rPr>
        <w:t xml:space="preserve"> </w:t>
      </w:r>
      <w:r w:rsidR="005D120A">
        <w:rPr>
          <w:rFonts w:ascii="Calibri" w:hAnsi="Calibri" w:cs="Calibri"/>
          <w:color w:val="AEAAAA" w:themeColor="background2" w:themeShade="BF"/>
          <w:sz w:val="26"/>
          <w:szCs w:val="26"/>
        </w:rPr>
        <w:t>fue</w:t>
      </w:r>
      <w:r w:rsidR="00EB3919">
        <w:rPr>
          <w:rFonts w:ascii="Calibri" w:hAnsi="Calibri" w:cs="Calibri"/>
          <w:color w:val="AEAAAA" w:themeColor="background2" w:themeShade="BF"/>
          <w:sz w:val="26"/>
          <w:szCs w:val="26"/>
        </w:rPr>
        <w:t xml:space="preserve"> el </w:t>
      </w:r>
      <w:r w:rsidR="005D120A">
        <w:rPr>
          <w:rFonts w:ascii="Calibri" w:hAnsi="Calibri" w:cs="Calibri"/>
          <w:color w:val="AEAAAA" w:themeColor="background2" w:themeShade="BF"/>
          <w:sz w:val="26"/>
          <w:szCs w:val="26"/>
        </w:rPr>
        <w:t xml:space="preserve">día </w:t>
      </w:r>
      <w:r w:rsidR="00C01067">
        <w:rPr>
          <w:rFonts w:ascii="Calibri" w:hAnsi="Calibri" w:cs="Calibri"/>
          <w:color w:val="AEAAAA" w:themeColor="background2" w:themeShade="BF"/>
          <w:sz w:val="26"/>
          <w:szCs w:val="26"/>
        </w:rPr>
        <w:t>17 diecisiete de abril</w:t>
      </w:r>
      <w:r w:rsidR="007C68AC">
        <w:rPr>
          <w:rFonts w:ascii="Calibri" w:hAnsi="Calibri" w:cs="Calibri"/>
          <w:color w:val="AEAAAA" w:themeColor="background2" w:themeShade="BF"/>
          <w:sz w:val="26"/>
          <w:szCs w:val="26"/>
        </w:rPr>
        <w:t xml:space="preserve"> del año en curso</w:t>
      </w:r>
      <w:r w:rsidRPr="00D06AE4">
        <w:rPr>
          <w:rFonts w:ascii="Calibri" w:hAnsi="Calibri" w:cs="Calibri"/>
          <w:color w:val="AEAAAA" w:themeColor="background2" w:themeShade="BF"/>
          <w:sz w:val="26"/>
          <w:szCs w:val="26"/>
        </w:rPr>
        <w:t xml:space="preserve">. . . . . . . . . . . . . . . . . . . . . . . . . . . . . . . . . . . . . . . . . . . . . . . . . </w:t>
      </w:r>
      <w:r w:rsidR="005D120A">
        <w:rPr>
          <w:rFonts w:ascii="Calibri" w:hAnsi="Calibri" w:cs="Calibri"/>
          <w:color w:val="AEAAAA" w:themeColor="background2" w:themeShade="BF"/>
          <w:sz w:val="26"/>
          <w:szCs w:val="26"/>
        </w:rPr>
        <w:t xml:space="preserve">. . . . . . </w:t>
      </w:r>
    </w:p>
    <w:p w:rsidR="00D06AE4" w:rsidRPr="00D06AE4" w:rsidRDefault="00D06AE4" w:rsidP="00D06AE4">
      <w:pPr>
        <w:pStyle w:val="Textoindependiente"/>
        <w:ind w:firstLine="708"/>
        <w:rPr>
          <w:rFonts w:ascii="Calibri" w:hAnsi="Calibri" w:cs="Calibri"/>
          <w:b/>
          <w:bCs/>
          <w:color w:val="AEAAAA" w:themeColor="background2" w:themeShade="BF"/>
          <w:sz w:val="26"/>
          <w:szCs w:val="26"/>
        </w:rPr>
      </w:pPr>
    </w:p>
    <w:p w:rsidR="00D06AE4" w:rsidRPr="00D06AE4" w:rsidRDefault="00D06AE4" w:rsidP="00D06AE4">
      <w:pPr>
        <w:ind w:firstLine="708"/>
        <w:jc w:val="both"/>
        <w:rPr>
          <w:rFonts w:ascii="Calibri" w:hAnsi="Calibri" w:cs="Calibri"/>
          <w:color w:val="AEAAAA" w:themeColor="background2" w:themeShade="BF"/>
          <w:sz w:val="26"/>
          <w:szCs w:val="26"/>
        </w:rPr>
      </w:pPr>
      <w:r w:rsidRPr="00D06AE4">
        <w:rPr>
          <w:rFonts w:ascii="Calibri" w:hAnsi="Calibri" w:cs="Calibri"/>
          <w:b/>
          <w:i/>
          <w:iCs/>
          <w:color w:val="AEAAAA" w:themeColor="background2" w:themeShade="BF"/>
          <w:sz w:val="26"/>
          <w:szCs w:val="26"/>
        </w:rPr>
        <w:t xml:space="preserve">TERCERO.- </w:t>
      </w:r>
      <w:r w:rsidRPr="00D06AE4">
        <w:rPr>
          <w:rFonts w:ascii="Calibri" w:hAnsi="Calibri" w:cs="Calibri"/>
          <w:color w:val="AEAAAA" w:themeColor="background2" w:themeShade="BF"/>
          <w:sz w:val="26"/>
          <w:szCs w:val="26"/>
        </w:rPr>
        <w:t>La existencia del acto impugnado, se encuentra documentada en autos con el original del acta con folio número</w:t>
      </w:r>
      <w:r w:rsidR="006979F5">
        <w:rPr>
          <w:rFonts w:ascii="Calibri" w:hAnsi="Calibri" w:cs="Calibri"/>
          <w:color w:val="AEAAAA" w:themeColor="background2" w:themeShade="BF"/>
          <w:sz w:val="26"/>
          <w:szCs w:val="26"/>
        </w:rPr>
        <w:t xml:space="preserve"> </w:t>
      </w:r>
      <w:r w:rsidR="00C01067">
        <w:rPr>
          <w:rFonts w:ascii="Calibri" w:hAnsi="Calibri" w:cs="Calibri"/>
          <w:color w:val="AEAAAA" w:themeColor="background2" w:themeShade="BF"/>
          <w:sz w:val="26"/>
          <w:szCs w:val="26"/>
        </w:rPr>
        <w:t>T-5433315 (T guion cinco-cuatro-tres-tres-tres-uno-cinco)</w:t>
      </w:r>
      <w:r w:rsidR="00491DD5">
        <w:rPr>
          <w:rFonts w:ascii="Calibri" w:hAnsi="Calibri" w:cs="Calibri"/>
          <w:color w:val="AEAAAA" w:themeColor="background2" w:themeShade="BF"/>
          <w:sz w:val="26"/>
          <w:szCs w:val="26"/>
        </w:rPr>
        <w:t xml:space="preserve">, de fecha </w:t>
      </w:r>
      <w:r w:rsidR="00C01067">
        <w:rPr>
          <w:rFonts w:ascii="Calibri" w:hAnsi="Calibri" w:cs="Calibri"/>
          <w:color w:val="AEAAAA" w:themeColor="background2" w:themeShade="BF"/>
          <w:sz w:val="26"/>
          <w:szCs w:val="26"/>
        </w:rPr>
        <w:t>17 diecisiete de abril</w:t>
      </w:r>
      <w:r w:rsidR="00491DD5">
        <w:rPr>
          <w:rFonts w:ascii="Calibri" w:hAnsi="Calibri" w:cs="Calibri"/>
          <w:color w:val="AEAAAA" w:themeColor="background2" w:themeShade="BF"/>
          <w:sz w:val="26"/>
          <w:szCs w:val="26"/>
        </w:rPr>
        <w:t xml:space="preserve"> del 2016 dos mil dieciséis</w:t>
      </w:r>
      <w:r w:rsidRPr="00D06AE4">
        <w:rPr>
          <w:rFonts w:ascii="Calibri" w:hAnsi="Calibri"/>
          <w:color w:val="AEAAAA" w:themeColor="background2" w:themeShade="BF"/>
          <w:sz w:val="26"/>
          <w:szCs w:val="27"/>
        </w:rPr>
        <w:t xml:space="preserve">; </w:t>
      </w:r>
      <w:r w:rsidRPr="00D06AE4">
        <w:rPr>
          <w:rFonts w:ascii="Calibri" w:hAnsi="Calibri"/>
          <w:color w:val="AEAAAA" w:themeColor="background2" w:themeShade="BF"/>
          <w:sz w:val="26"/>
          <w:szCs w:val="26"/>
        </w:rPr>
        <w:t xml:space="preserve">que obra en el secreto de este juzgado (visible en el expediente en copia certificada a foja </w:t>
      </w:r>
      <w:r w:rsidR="007C68AC">
        <w:rPr>
          <w:rFonts w:ascii="Calibri" w:hAnsi="Calibri"/>
          <w:color w:val="AEAAAA" w:themeColor="background2" w:themeShade="BF"/>
          <w:sz w:val="26"/>
          <w:szCs w:val="26"/>
        </w:rPr>
        <w:t>6 seis</w:t>
      </w:r>
      <w:r w:rsidRPr="00D06AE4">
        <w:rPr>
          <w:rFonts w:ascii="Calibri" w:hAnsi="Calibri"/>
          <w:color w:val="AEAAAA" w:themeColor="background2" w:themeShade="BF"/>
          <w:sz w:val="26"/>
          <w:szCs w:val="26"/>
        </w:rPr>
        <w:t>)</w:t>
      </w:r>
      <w:r w:rsidRPr="00D06AE4">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CF4ED9">
        <w:rPr>
          <w:rFonts w:ascii="Calibri" w:hAnsi="Calibri" w:cs="Calibri"/>
          <w:color w:val="AEAAAA" w:themeColor="background2" w:themeShade="BF"/>
          <w:sz w:val="26"/>
          <w:szCs w:val="26"/>
        </w:rPr>
        <w:t xml:space="preserve">, aunada la circunstancia de que el Agente demandado, al contestar la demanda, en relación a los hechos, </w:t>
      </w:r>
      <w:r w:rsidR="00CF4ED9" w:rsidRPr="003211E3">
        <w:rPr>
          <w:rFonts w:ascii="Calibri" w:hAnsi="Calibri" w:cs="Calibri"/>
          <w:b/>
          <w:color w:val="AEAAAA" w:themeColor="background2" w:themeShade="BF"/>
          <w:sz w:val="26"/>
          <w:szCs w:val="26"/>
        </w:rPr>
        <w:t>aceptó</w:t>
      </w:r>
      <w:r w:rsidR="00CF4ED9">
        <w:rPr>
          <w:rFonts w:ascii="Calibri" w:hAnsi="Calibri" w:cs="Calibri"/>
          <w:color w:val="AEAAAA" w:themeColor="background2" w:themeShade="BF"/>
          <w:sz w:val="26"/>
          <w:szCs w:val="26"/>
        </w:rPr>
        <w:t xml:space="preserve"> de manera libre y expresa, el haber elaborado el Acta controvertida</w:t>
      </w:r>
      <w:r w:rsidR="00233D73">
        <w:rPr>
          <w:rFonts w:ascii="Calibri" w:hAnsi="Calibri" w:cs="Calibri"/>
          <w:color w:val="AEAAAA" w:themeColor="background2" w:themeShade="BF"/>
          <w:sz w:val="26"/>
          <w:szCs w:val="26"/>
        </w:rPr>
        <w:t xml:space="preserve"> . . . . . . . . . . . . . . . . . . . . . . . . . . .</w:t>
      </w:r>
    </w:p>
    <w:p w:rsidR="00D06AE4" w:rsidRPr="00D06AE4" w:rsidRDefault="00D06AE4" w:rsidP="00D06AE4">
      <w:pPr>
        <w:jc w:val="right"/>
        <w:rPr>
          <w:rFonts w:ascii="Calibri" w:hAnsi="Calibri"/>
          <w:b/>
          <w:color w:val="AEAAAA" w:themeColor="background2" w:themeShade="BF"/>
          <w:sz w:val="26"/>
          <w:szCs w:val="27"/>
        </w:rPr>
      </w:pPr>
    </w:p>
    <w:p w:rsidR="00D06AE4" w:rsidRPr="00D06AE4" w:rsidRDefault="00D06AE4" w:rsidP="00D06AE4">
      <w:pPr>
        <w:ind w:firstLine="708"/>
        <w:jc w:val="both"/>
        <w:rPr>
          <w:rFonts w:ascii="Calibri" w:hAnsi="Calibri"/>
          <w:color w:val="AEAAAA" w:themeColor="background2" w:themeShade="BF"/>
          <w:sz w:val="26"/>
          <w:szCs w:val="26"/>
        </w:rPr>
      </w:pPr>
      <w:r w:rsidRPr="00D06AE4">
        <w:rPr>
          <w:rFonts w:ascii="Calibri" w:hAnsi="Calibri"/>
          <w:color w:val="AEAAAA" w:themeColor="background2" w:themeShade="BF"/>
          <w:sz w:val="26"/>
          <w:szCs w:val="27"/>
        </w:rPr>
        <w:t xml:space="preserve">En razón de lo anterior, se tiene por </w:t>
      </w:r>
      <w:r w:rsidRPr="00D06AE4">
        <w:rPr>
          <w:rFonts w:ascii="Calibri" w:hAnsi="Calibri"/>
          <w:b/>
          <w:color w:val="AEAAAA" w:themeColor="background2" w:themeShade="BF"/>
          <w:sz w:val="26"/>
          <w:szCs w:val="27"/>
        </w:rPr>
        <w:t>debidamente acreditada</w:t>
      </w:r>
      <w:r w:rsidRPr="00D06AE4">
        <w:rPr>
          <w:rFonts w:ascii="Calibri" w:hAnsi="Calibri"/>
          <w:color w:val="AEAAAA" w:themeColor="background2" w:themeShade="BF"/>
          <w:sz w:val="26"/>
          <w:szCs w:val="27"/>
        </w:rPr>
        <w:t xml:space="preserve"> la existencia del acto impugnado</w:t>
      </w:r>
      <w:r w:rsidRPr="00D06AE4">
        <w:rPr>
          <w:rFonts w:ascii="Calibri" w:hAnsi="Calibri"/>
          <w:color w:val="AEAAAA" w:themeColor="background2" w:themeShade="BF"/>
          <w:sz w:val="26"/>
          <w:szCs w:val="26"/>
        </w:rPr>
        <w:t xml:space="preserve">. . . . . . . . . . . . . . . . . . . . . . . . . . . . . . . . . . . . . . . . . . . . . . . . . . . . </w:t>
      </w:r>
    </w:p>
    <w:p w:rsidR="00D06AE4" w:rsidRPr="00D06AE4" w:rsidRDefault="00D06AE4" w:rsidP="00D06AE4">
      <w:pPr>
        <w:jc w:val="both"/>
        <w:rPr>
          <w:rFonts w:ascii="Calibri" w:hAnsi="Calibri" w:cs="Calibri"/>
          <w:b/>
          <w:bCs/>
          <w:i/>
          <w:iCs/>
          <w:color w:val="AEAAAA" w:themeColor="background2" w:themeShade="BF"/>
          <w:sz w:val="26"/>
          <w:szCs w:val="26"/>
        </w:rPr>
      </w:pPr>
    </w:p>
    <w:p w:rsidR="005D120A" w:rsidRDefault="00D06AE4" w:rsidP="00D06AE4">
      <w:pPr>
        <w:ind w:firstLine="708"/>
        <w:jc w:val="both"/>
        <w:rPr>
          <w:rFonts w:ascii="Calibri" w:hAnsi="Calibri" w:cs="Calibri"/>
          <w:bCs/>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CUARTO.- </w:t>
      </w:r>
      <w:r w:rsidRPr="00D06AE4">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5D120A" w:rsidRDefault="005D120A" w:rsidP="005D120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410/2016-JN</w:t>
      </w:r>
    </w:p>
    <w:p w:rsidR="005D120A" w:rsidRDefault="005D120A" w:rsidP="00D06AE4">
      <w:pPr>
        <w:ind w:firstLine="708"/>
        <w:jc w:val="both"/>
        <w:rPr>
          <w:rFonts w:ascii="Calibri" w:hAnsi="Calibri" w:cs="Calibri"/>
          <w:bCs/>
          <w:iCs/>
          <w:color w:val="AEAAAA" w:themeColor="background2" w:themeShade="BF"/>
          <w:sz w:val="26"/>
          <w:szCs w:val="26"/>
        </w:rPr>
      </w:pPr>
    </w:p>
    <w:p w:rsidR="00D06AE4" w:rsidRPr="00D06AE4" w:rsidRDefault="00D06AE4" w:rsidP="005D120A">
      <w:pPr>
        <w:jc w:val="both"/>
        <w:rPr>
          <w:rFonts w:ascii="Calibri" w:hAnsi="Calibri" w:cs="Calibri"/>
          <w:bCs/>
          <w:iCs/>
          <w:color w:val="AEAAAA" w:themeColor="background2" w:themeShade="BF"/>
          <w:sz w:val="26"/>
          <w:szCs w:val="26"/>
        </w:rPr>
      </w:pPr>
      <w:proofErr w:type="gramStart"/>
      <w:r w:rsidRPr="00D06AE4">
        <w:rPr>
          <w:rFonts w:ascii="Calibri" w:hAnsi="Calibri" w:cs="Calibri"/>
          <w:bCs/>
          <w:iCs/>
          <w:color w:val="AEAAAA" w:themeColor="background2" w:themeShade="BF"/>
          <w:sz w:val="26"/>
          <w:szCs w:val="26"/>
        </w:rPr>
        <w:t>de</w:t>
      </w:r>
      <w:proofErr w:type="gramEnd"/>
      <w:r w:rsidRPr="00D06AE4">
        <w:rPr>
          <w:rFonts w:ascii="Calibri" w:hAnsi="Calibri" w:cs="Calibri"/>
          <w:bCs/>
          <w:iCs/>
          <w:color w:val="AEAAAA" w:themeColor="background2" w:themeShade="BF"/>
          <w:sz w:val="26"/>
          <w:szCs w:val="26"/>
        </w:rPr>
        <w:t xml:space="preserve"> actualizarse alguna, podría imposibilitar el pronunciamiento por parte de este órgano jurisdiccional sobre el fondo de la controversia planteada</w:t>
      </w:r>
      <w:r w:rsidRPr="00D06AE4">
        <w:rPr>
          <w:rFonts w:ascii="Calibri" w:hAnsi="Calibri" w:cs="Calibri"/>
          <w:color w:val="AEAAAA" w:themeColor="background2" w:themeShade="BF"/>
          <w:sz w:val="26"/>
          <w:szCs w:val="26"/>
        </w:rPr>
        <w:t>. . . . . . . . . . . . . .</w:t>
      </w:r>
    </w:p>
    <w:p w:rsidR="00233D73" w:rsidRPr="00D06AE4" w:rsidRDefault="00233D73" w:rsidP="00D06AE4">
      <w:pPr>
        <w:jc w:val="both"/>
        <w:rPr>
          <w:rFonts w:ascii="Calibri" w:hAnsi="Calibri" w:cs="Calibri"/>
          <w:b/>
          <w:bCs/>
          <w:i/>
          <w:iCs/>
          <w:color w:val="AEAAAA" w:themeColor="background2" w:themeShade="BF"/>
          <w:sz w:val="26"/>
          <w:szCs w:val="26"/>
        </w:rPr>
      </w:pPr>
    </w:p>
    <w:p w:rsidR="00F37F66" w:rsidRPr="00491DD5" w:rsidRDefault="00D06AE4" w:rsidP="00491DD5">
      <w:pPr>
        <w:ind w:firstLine="708"/>
        <w:jc w:val="both"/>
        <w:rPr>
          <w:rFonts w:ascii="Calibri" w:hAnsi="Calibri" w:cs="Calibri"/>
          <w:bCs/>
          <w:iCs/>
          <w:color w:val="AEAAAA" w:themeColor="background2" w:themeShade="BF"/>
          <w:sz w:val="26"/>
          <w:szCs w:val="26"/>
        </w:rPr>
      </w:pPr>
      <w:r w:rsidRPr="00D06AE4">
        <w:rPr>
          <w:rFonts w:ascii="Calibri" w:hAnsi="Calibri" w:cs="Calibri"/>
          <w:bCs/>
          <w:iCs/>
          <w:color w:val="AEAAAA" w:themeColor="background2" w:themeShade="BF"/>
          <w:sz w:val="26"/>
          <w:szCs w:val="26"/>
        </w:rPr>
        <w:t>Sentado lo anterior, quien resuelve observa que el Agente enjuiciado</w:t>
      </w:r>
      <w:r w:rsidR="007C68AC">
        <w:rPr>
          <w:rFonts w:ascii="Calibri" w:hAnsi="Calibri" w:cs="Calibri"/>
          <w:bCs/>
          <w:iCs/>
          <w:color w:val="AEAAAA" w:themeColor="background2" w:themeShade="BF"/>
          <w:sz w:val="26"/>
          <w:szCs w:val="26"/>
        </w:rPr>
        <w:t xml:space="preserve">, </w:t>
      </w:r>
      <w:r w:rsidR="003211E3">
        <w:rPr>
          <w:rFonts w:ascii="Calibri" w:hAnsi="Calibri" w:cs="Calibri"/>
          <w:b/>
          <w:bCs/>
          <w:iCs/>
          <w:color w:val="AEAAAA" w:themeColor="background2" w:themeShade="BF"/>
          <w:sz w:val="26"/>
          <w:szCs w:val="26"/>
        </w:rPr>
        <w:t xml:space="preserve">no </w:t>
      </w:r>
      <w:r w:rsidRPr="00D06AE4">
        <w:rPr>
          <w:rFonts w:ascii="Calibri" w:hAnsi="Calibri" w:cs="Calibri"/>
          <w:b/>
          <w:bCs/>
          <w:iCs/>
          <w:color w:val="AEAAAA" w:themeColor="background2" w:themeShade="BF"/>
          <w:sz w:val="26"/>
          <w:szCs w:val="26"/>
        </w:rPr>
        <w:t>planteó</w:t>
      </w:r>
      <w:r w:rsidRPr="00D06AE4">
        <w:rPr>
          <w:rFonts w:ascii="Calibri" w:hAnsi="Calibri" w:cs="Calibri"/>
          <w:bCs/>
          <w:iCs/>
          <w:color w:val="AEAAAA" w:themeColor="background2" w:themeShade="BF"/>
          <w:sz w:val="26"/>
          <w:szCs w:val="26"/>
        </w:rPr>
        <w:t xml:space="preserve"> </w:t>
      </w:r>
      <w:r w:rsidR="00491DD5">
        <w:rPr>
          <w:rFonts w:ascii="Calibri" w:hAnsi="Calibri" w:cs="Calibri"/>
          <w:bCs/>
          <w:iCs/>
          <w:color w:val="AEAAAA" w:themeColor="background2" w:themeShade="BF"/>
          <w:sz w:val="26"/>
          <w:szCs w:val="26"/>
        </w:rPr>
        <w:t>alguna</w:t>
      </w:r>
      <w:r w:rsidRPr="00D06AE4">
        <w:rPr>
          <w:rFonts w:ascii="Calibri" w:hAnsi="Calibri" w:cs="Calibri"/>
          <w:bCs/>
          <w:iCs/>
          <w:color w:val="AEAAAA" w:themeColor="background2" w:themeShade="BF"/>
          <w:sz w:val="26"/>
          <w:szCs w:val="26"/>
        </w:rPr>
        <w:t xml:space="preserve"> causal de improcedencia o sobreseimiento</w:t>
      </w:r>
      <w:r w:rsidR="005D120A">
        <w:rPr>
          <w:rFonts w:ascii="Calibri" w:hAnsi="Calibri" w:cs="Calibri"/>
          <w:bCs/>
          <w:iCs/>
          <w:color w:val="AEAAAA" w:themeColor="background2" w:themeShade="BF"/>
          <w:sz w:val="26"/>
          <w:szCs w:val="26"/>
        </w:rPr>
        <w:t>;</w:t>
      </w:r>
      <w:r w:rsidRPr="00D06AE4">
        <w:rPr>
          <w:rFonts w:ascii="Calibri" w:hAnsi="Calibri" w:cs="Calibri"/>
          <w:bCs/>
          <w:iCs/>
          <w:color w:val="AEAAAA" w:themeColor="background2" w:themeShade="BF"/>
          <w:sz w:val="26"/>
          <w:szCs w:val="26"/>
        </w:rPr>
        <w:t xml:space="preserve"> y que, oficiosamente, </w:t>
      </w:r>
      <w:r w:rsidR="00491DD5">
        <w:rPr>
          <w:rFonts w:ascii="Calibri" w:hAnsi="Calibri" w:cs="Calibri"/>
          <w:bCs/>
          <w:iCs/>
          <w:color w:val="AEAAAA" w:themeColor="background2" w:themeShade="BF"/>
          <w:sz w:val="26"/>
          <w:szCs w:val="26"/>
        </w:rPr>
        <w:t xml:space="preserve">se determina que </w:t>
      </w:r>
      <w:r w:rsidRPr="00D06AE4">
        <w:rPr>
          <w:rFonts w:ascii="Calibri" w:hAnsi="Calibri" w:cs="Calibri"/>
          <w:b/>
          <w:bCs/>
          <w:iCs/>
          <w:color w:val="AEAAAA" w:themeColor="background2" w:themeShade="BF"/>
          <w:sz w:val="26"/>
          <w:szCs w:val="26"/>
        </w:rPr>
        <w:t>no se actualiza</w:t>
      </w:r>
      <w:r w:rsidRPr="00D06AE4">
        <w:rPr>
          <w:rFonts w:ascii="Calibri" w:hAnsi="Calibri" w:cs="Calibri"/>
          <w:bCs/>
          <w:iCs/>
          <w:color w:val="AEAAAA" w:themeColor="background2" w:themeShade="BF"/>
          <w:sz w:val="26"/>
          <w:szCs w:val="26"/>
        </w:rPr>
        <w:t xml:space="preserve"> </w:t>
      </w:r>
      <w:r w:rsidR="00491DD5">
        <w:rPr>
          <w:rFonts w:ascii="Calibri" w:hAnsi="Calibri" w:cs="Calibri"/>
          <w:bCs/>
          <w:iCs/>
          <w:color w:val="AEAAAA" w:themeColor="background2" w:themeShade="BF"/>
          <w:sz w:val="26"/>
          <w:szCs w:val="26"/>
        </w:rPr>
        <w:t>ninguna</w:t>
      </w:r>
      <w:r w:rsidRPr="00D06AE4">
        <w:rPr>
          <w:rFonts w:ascii="Calibri" w:hAnsi="Calibri" w:cs="Calibri"/>
          <w:bCs/>
          <w:iCs/>
          <w:color w:val="AEAAAA" w:themeColor="background2" w:themeShade="BF"/>
          <w:sz w:val="26"/>
          <w:szCs w:val="26"/>
        </w:rPr>
        <w:t xml:space="preserve"> que impida el estudio de fondo de esta causa administrativa, respecto del acto impugnado consistente en el acta de infracción; por lo que en consecuencia es procedente el presente proceso administrativo. . . . </w:t>
      </w:r>
      <w:r w:rsidR="005D120A">
        <w:rPr>
          <w:rFonts w:ascii="Calibri" w:hAnsi="Calibri" w:cs="Calibri"/>
          <w:color w:val="AEAAAA" w:themeColor="background2" w:themeShade="BF"/>
          <w:sz w:val="26"/>
          <w:szCs w:val="26"/>
        </w:rPr>
        <w:t xml:space="preserve">. . . . . . . . . . . . . . . . . . . . . . . . . . . . . . . . . . . . . . . . . . . . . . . . . . . . . </w:t>
      </w:r>
    </w:p>
    <w:p w:rsidR="00233D73" w:rsidRPr="00D06AE4" w:rsidRDefault="00233D73" w:rsidP="00D06AE4">
      <w:pPr>
        <w:jc w:val="both"/>
        <w:rPr>
          <w:rFonts w:ascii="Calibri" w:hAnsi="Calibri" w:cs="Calibri"/>
          <w:color w:val="AEAAAA" w:themeColor="background2" w:themeShade="BF"/>
          <w:sz w:val="26"/>
          <w:szCs w:val="26"/>
        </w:rPr>
      </w:pPr>
    </w:p>
    <w:p w:rsidR="00D06AE4" w:rsidRPr="00D06AE4" w:rsidRDefault="00D06AE4" w:rsidP="00D06AE4">
      <w:pPr>
        <w:ind w:firstLine="708"/>
        <w:jc w:val="both"/>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lastRenderedPageBreak/>
        <w:t xml:space="preserve">QUINTO.- </w:t>
      </w:r>
      <w:r w:rsidRPr="00D06AE4">
        <w:rPr>
          <w:rFonts w:ascii="Calibri" w:hAnsi="Calibri" w:cs="Calibri"/>
          <w:bCs/>
          <w:iCs/>
          <w:color w:val="AEAAAA" w:themeColor="background2" w:themeShade="BF"/>
          <w:sz w:val="26"/>
          <w:szCs w:val="26"/>
        </w:rPr>
        <w:t xml:space="preserve">Previamente al análisis del planteamiento de fondo formulado por </w:t>
      </w:r>
      <w:r w:rsidR="005D120A">
        <w:rPr>
          <w:rFonts w:ascii="Calibri" w:hAnsi="Calibri" w:cs="Calibri"/>
          <w:bCs/>
          <w:iCs/>
          <w:color w:val="AEAAAA" w:themeColor="background2" w:themeShade="BF"/>
          <w:sz w:val="26"/>
          <w:szCs w:val="26"/>
        </w:rPr>
        <w:t>e</w:t>
      </w:r>
      <w:r w:rsidRPr="00D06AE4">
        <w:rPr>
          <w:rFonts w:ascii="Calibri" w:hAnsi="Calibri" w:cs="Calibri"/>
          <w:bCs/>
          <w:iCs/>
          <w:color w:val="AEAAAA" w:themeColor="background2" w:themeShade="BF"/>
          <w:sz w:val="26"/>
          <w:szCs w:val="26"/>
        </w:rPr>
        <w:t>l demandante; es</w:t>
      </w:r>
      <w:r w:rsidRPr="00D06AE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7D36C8">
        <w:rPr>
          <w:rFonts w:ascii="Calibri" w:hAnsi="Calibri" w:cs="Calibri"/>
          <w:color w:val="AEAAAA" w:themeColor="background2" w:themeShade="BF"/>
          <w:sz w:val="26"/>
          <w:szCs w:val="26"/>
        </w:rPr>
        <w:t>. . .</w:t>
      </w:r>
    </w:p>
    <w:p w:rsidR="00D06AE4" w:rsidRPr="00D06AE4" w:rsidRDefault="00D06AE4" w:rsidP="00D06AE4">
      <w:pPr>
        <w:ind w:firstLine="708"/>
        <w:jc w:val="both"/>
        <w:rPr>
          <w:rFonts w:ascii="Calibri" w:hAnsi="Calibri" w:cs="Calibri"/>
          <w:color w:val="AEAAAA" w:themeColor="background2" w:themeShade="BF"/>
          <w:sz w:val="26"/>
          <w:szCs w:val="26"/>
        </w:rPr>
      </w:pPr>
    </w:p>
    <w:p w:rsidR="00D06AE4" w:rsidRDefault="00D06AE4" w:rsidP="002D2062">
      <w:pPr>
        <w:ind w:firstLine="708"/>
        <w:jc w:val="both"/>
        <w:rPr>
          <w:rFonts w:ascii="Calibri" w:hAnsi="Calibri" w:cs="Calibri"/>
          <w:iCs/>
          <w:color w:val="AEAAAA" w:themeColor="background2" w:themeShade="BF"/>
          <w:sz w:val="26"/>
          <w:szCs w:val="26"/>
        </w:rPr>
      </w:pPr>
      <w:r w:rsidRPr="00D06AE4">
        <w:rPr>
          <w:rFonts w:ascii="Calibri" w:hAnsi="Calibri" w:cs="Calibri"/>
          <w:color w:val="AEAAAA" w:themeColor="background2" w:themeShade="BF"/>
          <w:sz w:val="26"/>
          <w:szCs w:val="26"/>
        </w:rPr>
        <w:t xml:space="preserve">De lo expuesto por </w:t>
      </w:r>
      <w:r w:rsidR="003211E3">
        <w:rPr>
          <w:rFonts w:ascii="Calibri" w:hAnsi="Calibri" w:cs="Calibri"/>
          <w:color w:val="AEAAAA" w:themeColor="background2" w:themeShade="BF"/>
          <w:sz w:val="26"/>
          <w:szCs w:val="26"/>
        </w:rPr>
        <w:t>el actor y el demandado</w:t>
      </w:r>
      <w:r w:rsidRPr="00D06AE4">
        <w:rPr>
          <w:rFonts w:ascii="Calibri" w:hAnsi="Calibri" w:cs="Calibri"/>
          <w:color w:val="AEAAAA" w:themeColor="background2" w:themeShade="BF"/>
          <w:sz w:val="26"/>
          <w:szCs w:val="26"/>
        </w:rPr>
        <w:t xml:space="preserve"> en su escrito</w:t>
      </w:r>
      <w:r w:rsidR="003211E3">
        <w:rPr>
          <w:rFonts w:ascii="Calibri" w:hAnsi="Calibri" w:cs="Calibri"/>
          <w:color w:val="AEAAAA" w:themeColor="background2" w:themeShade="BF"/>
          <w:sz w:val="26"/>
          <w:szCs w:val="26"/>
        </w:rPr>
        <w:t>s</w:t>
      </w:r>
      <w:r w:rsidRPr="00D06AE4">
        <w:rPr>
          <w:rFonts w:ascii="Calibri" w:hAnsi="Calibri" w:cs="Calibri"/>
          <w:color w:val="AEAAAA" w:themeColor="background2" w:themeShade="BF"/>
          <w:sz w:val="26"/>
          <w:szCs w:val="26"/>
        </w:rPr>
        <w:t xml:space="preserve"> de demanda</w:t>
      </w:r>
      <w:r w:rsidR="003211E3">
        <w:rPr>
          <w:rFonts w:ascii="Calibri" w:hAnsi="Calibri" w:cs="Calibri"/>
          <w:color w:val="AEAAAA" w:themeColor="background2" w:themeShade="BF"/>
          <w:sz w:val="26"/>
          <w:szCs w:val="26"/>
        </w:rPr>
        <w:t xml:space="preserve"> y de contestación</w:t>
      </w:r>
      <w:r w:rsidRPr="00D06AE4">
        <w:rPr>
          <w:rFonts w:ascii="Calibri" w:hAnsi="Calibri" w:cs="Calibri"/>
          <w:color w:val="AEAAAA" w:themeColor="background2" w:themeShade="BF"/>
          <w:sz w:val="26"/>
          <w:szCs w:val="26"/>
        </w:rPr>
        <w:t>,</w:t>
      </w:r>
      <w:r w:rsidR="003211E3">
        <w:rPr>
          <w:rFonts w:ascii="Calibri" w:hAnsi="Calibri" w:cs="Calibri"/>
          <w:color w:val="AEAAAA" w:themeColor="background2" w:themeShade="BF"/>
          <w:sz w:val="26"/>
          <w:szCs w:val="26"/>
        </w:rPr>
        <w:t xml:space="preserve"> respectivamente, </w:t>
      </w:r>
      <w:r w:rsidRPr="00D06AE4">
        <w:rPr>
          <w:rFonts w:ascii="Calibri" w:hAnsi="Calibri" w:cs="Calibri"/>
          <w:color w:val="AEAAAA" w:themeColor="background2" w:themeShade="BF"/>
          <w:sz w:val="26"/>
          <w:szCs w:val="26"/>
        </w:rPr>
        <w:t>así como de las constancias que integran la presente causa administrativa, se desprende que el Agente de Tránsito de nombre</w:t>
      </w:r>
      <w:r w:rsidR="007D36C8">
        <w:rPr>
          <w:rFonts w:ascii="Calibri" w:hAnsi="Calibri" w:cs="Calibri"/>
          <w:color w:val="AEAAAA" w:themeColor="background2" w:themeShade="BF"/>
          <w:sz w:val="26"/>
          <w:szCs w:val="26"/>
        </w:rPr>
        <w:t xml:space="preserve"> </w:t>
      </w:r>
      <w:r w:rsidR="009C1655">
        <w:rPr>
          <w:rFonts w:ascii="Calibri" w:hAnsi="Calibri" w:cs="Calibri"/>
          <w:color w:val="AEAAAA" w:themeColor="background2" w:themeShade="BF"/>
          <w:sz w:val="26"/>
          <w:szCs w:val="26"/>
        </w:rPr>
        <w:t>*****</w:t>
      </w:r>
      <w:proofErr w:type="spellStart"/>
      <w:r w:rsidR="00E70C01">
        <w:rPr>
          <w:rFonts w:ascii="Calibri" w:hAnsi="Calibri" w:cs="Calibri"/>
          <w:color w:val="AEAAAA" w:themeColor="background2" w:themeShade="BF"/>
          <w:sz w:val="26"/>
          <w:szCs w:val="26"/>
        </w:rPr>
        <w:t>alacios</w:t>
      </w:r>
      <w:proofErr w:type="spellEnd"/>
      <w:r w:rsidRPr="00D06AE4">
        <w:rPr>
          <w:rFonts w:ascii="Calibri" w:hAnsi="Calibri" w:cs="Calibri"/>
          <w:color w:val="AEAAAA" w:themeColor="background2" w:themeShade="BF"/>
          <w:sz w:val="26"/>
          <w:szCs w:val="26"/>
        </w:rPr>
        <w:t xml:space="preserve">, </w:t>
      </w:r>
      <w:r w:rsidR="0054388A">
        <w:rPr>
          <w:rFonts w:ascii="Calibri" w:hAnsi="Calibri" w:cs="Calibri"/>
          <w:color w:val="AEAAAA" w:themeColor="background2" w:themeShade="BF"/>
          <w:sz w:val="26"/>
          <w:szCs w:val="26"/>
        </w:rPr>
        <w:t xml:space="preserve">con fecha </w:t>
      </w:r>
      <w:r w:rsidR="00C01067">
        <w:rPr>
          <w:rFonts w:ascii="Calibri" w:hAnsi="Calibri" w:cs="Calibri"/>
          <w:color w:val="AEAAAA" w:themeColor="background2" w:themeShade="BF"/>
          <w:sz w:val="26"/>
          <w:szCs w:val="26"/>
        </w:rPr>
        <w:t>17 diecisiete de abril</w:t>
      </w:r>
      <w:r w:rsidR="0054388A">
        <w:rPr>
          <w:rFonts w:ascii="Calibri" w:hAnsi="Calibri" w:cs="Calibri"/>
          <w:color w:val="AEAAAA" w:themeColor="background2" w:themeShade="BF"/>
          <w:sz w:val="26"/>
          <w:szCs w:val="26"/>
        </w:rPr>
        <w:t xml:space="preserve"> del año en curso, </w:t>
      </w:r>
      <w:r w:rsidRPr="00491DD5">
        <w:rPr>
          <w:rFonts w:ascii="Calibri" w:hAnsi="Calibri" w:cs="Calibri"/>
          <w:color w:val="AEAAAA" w:themeColor="background2" w:themeShade="BF"/>
          <w:sz w:val="26"/>
          <w:szCs w:val="26"/>
        </w:rPr>
        <w:t>levantó</w:t>
      </w:r>
      <w:r w:rsidR="00EB3919" w:rsidRPr="00491DD5">
        <w:rPr>
          <w:rFonts w:ascii="Calibri" w:hAnsi="Calibri" w:cs="Calibri"/>
          <w:color w:val="AEAAAA" w:themeColor="background2" w:themeShade="BF"/>
          <w:sz w:val="26"/>
          <w:szCs w:val="26"/>
        </w:rPr>
        <w:t xml:space="preserve"> </w:t>
      </w:r>
      <w:r w:rsidR="009230B7">
        <w:rPr>
          <w:rFonts w:ascii="Calibri" w:hAnsi="Calibri" w:cs="Calibri"/>
          <w:color w:val="AEAAAA" w:themeColor="background2" w:themeShade="BF"/>
          <w:sz w:val="26"/>
          <w:szCs w:val="26"/>
        </w:rPr>
        <w:t>al</w:t>
      </w:r>
      <w:r w:rsidR="00E84BAC">
        <w:rPr>
          <w:rFonts w:ascii="Calibri" w:hAnsi="Calibri" w:cs="Calibri"/>
          <w:color w:val="AEAAAA" w:themeColor="background2" w:themeShade="BF"/>
          <w:sz w:val="26"/>
          <w:szCs w:val="26"/>
        </w:rPr>
        <w:t xml:space="preserve"> ciudadano</w:t>
      </w:r>
      <w:r w:rsidR="00EB77CB">
        <w:rPr>
          <w:rFonts w:ascii="Calibri" w:hAnsi="Calibri" w:cs="Calibri"/>
          <w:color w:val="AEAAAA" w:themeColor="background2" w:themeShade="BF"/>
          <w:sz w:val="26"/>
          <w:szCs w:val="26"/>
        </w:rPr>
        <w:t xml:space="preserve"> </w:t>
      </w:r>
      <w:r w:rsidR="009C1655">
        <w:rPr>
          <w:rFonts w:ascii="Calibri" w:hAnsi="Calibri" w:cs="Calibri"/>
          <w:color w:val="AEAAAA" w:themeColor="background2" w:themeShade="BF"/>
          <w:sz w:val="26"/>
          <w:szCs w:val="26"/>
        </w:rPr>
        <w:t>*****</w:t>
      </w:r>
      <w:r w:rsidR="00EB3919">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el acta de infracción con número</w:t>
      </w:r>
      <w:r w:rsidR="007D36C8">
        <w:rPr>
          <w:rFonts w:ascii="Calibri" w:hAnsi="Calibri" w:cs="Calibri"/>
          <w:color w:val="AEAAAA" w:themeColor="background2" w:themeShade="BF"/>
          <w:sz w:val="26"/>
          <w:szCs w:val="26"/>
        </w:rPr>
        <w:t xml:space="preserve"> </w:t>
      </w:r>
      <w:r w:rsidR="00C01067">
        <w:rPr>
          <w:rFonts w:ascii="Calibri" w:hAnsi="Calibri" w:cs="Calibri"/>
          <w:color w:val="AEAAAA" w:themeColor="background2" w:themeShade="BF"/>
          <w:sz w:val="26"/>
          <w:szCs w:val="26"/>
        </w:rPr>
        <w:t>T-5433315 (T guion cinco-cuatro-tres-tres-tres-uno-cinco)</w:t>
      </w:r>
      <w:r w:rsidR="007D36C8">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en el lugar ubicado en </w:t>
      </w:r>
      <w:r w:rsidRPr="00D06AE4">
        <w:rPr>
          <w:rFonts w:ascii="Calibri" w:hAnsi="Calibri" w:cs="Calibri"/>
          <w:i/>
          <w:iCs/>
          <w:color w:val="AEAAAA" w:themeColor="background2" w:themeShade="BF"/>
          <w:sz w:val="26"/>
          <w:szCs w:val="26"/>
        </w:rPr>
        <w:t>“</w:t>
      </w:r>
      <w:proofErr w:type="spellStart"/>
      <w:r w:rsidR="0054388A">
        <w:rPr>
          <w:rFonts w:ascii="Calibri" w:hAnsi="Calibri" w:cs="Calibri"/>
          <w:i/>
          <w:iCs/>
          <w:color w:val="AEAAAA" w:themeColor="background2" w:themeShade="BF"/>
          <w:sz w:val="26"/>
          <w:szCs w:val="26"/>
        </w:rPr>
        <w:t>Blvd</w:t>
      </w:r>
      <w:proofErr w:type="spellEnd"/>
      <w:r w:rsidR="0054388A">
        <w:rPr>
          <w:rFonts w:ascii="Calibri" w:hAnsi="Calibri" w:cs="Calibri"/>
          <w:i/>
          <w:iCs/>
          <w:color w:val="AEAAAA" w:themeColor="background2" w:themeShade="BF"/>
          <w:sz w:val="26"/>
          <w:szCs w:val="26"/>
        </w:rPr>
        <w:t xml:space="preserve"> </w:t>
      </w:r>
      <w:r w:rsidR="009230B7">
        <w:rPr>
          <w:rFonts w:ascii="Calibri" w:hAnsi="Calibri" w:cs="Calibri"/>
          <w:i/>
          <w:iCs/>
          <w:color w:val="AEAAAA" w:themeColor="background2" w:themeShade="BF"/>
          <w:sz w:val="26"/>
          <w:szCs w:val="26"/>
        </w:rPr>
        <w:t>Aeropuerto</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con circulación de </w:t>
      </w:r>
      <w:r w:rsidR="00491DD5" w:rsidRPr="00491DD5">
        <w:rPr>
          <w:rFonts w:ascii="Calibri" w:hAnsi="Calibri" w:cs="Calibri"/>
          <w:i/>
          <w:iCs/>
          <w:color w:val="AEAAAA" w:themeColor="background2" w:themeShade="BF"/>
          <w:sz w:val="26"/>
          <w:szCs w:val="26"/>
        </w:rPr>
        <w:t>“</w:t>
      </w:r>
      <w:r w:rsidR="009230B7">
        <w:rPr>
          <w:rFonts w:ascii="Calibri" w:hAnsi="Calibri" w:cs="Calibri"/>
          <w:i/>
          <w:iCs/>
          <w:color w:val="AEAAAA" w:themeColor="background2" w:themeShade="BF"/>
          <w:sz w:val="26"/>
          <w:szCs w:val="26"/>
        </w:rPr>
        <w:t>oriente a poniente</w:t>
      </w:r>
      <w:r w:rsidR="00491DD5" w:rsidRPr="00491DD5">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w:t>
      </w:r>
      <w:r w:rsidR="007D36C8">
        <w:rPr>
          <w:rFonts w:ascii="Calibri" w:hAnsi="Calibri" w:cs="Calibri"/>
          <w:iCs/>
          <w:color w:val="AEAAAA" w:themeColor="background2" w:themeShade="BF"/>
          <w:sz w:val="26"/>
          <w:szCs w:val="26"/>
        </w:rPr>
        <w:t>de la</w:t>
      </w:r>
      <w:r w:rsidRPr="00D06AE4">
        <w:rPr>
          <w:rFonts w:ascii="Calibri" w:hAnsi="Calibri" w:cs="Calibri"/>
          <w:iCs/>
          <w:color w:val="AEAAAA" w:themeColor="background2" w:themeShade="BF"/>
          <w:sz w:val="26"/>
          <w:szCs w:val="26"/>
        </w:rPr>
        <w:t xml:space="preserve"> </w:t>
      </w:r>
      <w:r w:rsidRPr="00D06AE4">
        <w:rPr>
          <w:rFonts w:ascii="Calibri" w:hAnsi="Calibri" w:cs="Calibri"/>
          <w:color w:val="AEAAAA" w:themeColor="background2" w:themeShade="BF"/>
          <w:sz w:val="26"/>
          <w:szCs w:val="26"/>
        </w:rPr>
        <w:t>colonia</w:t>
      </w:r>
      <w:r w:rsidR="007D36C8">
        <w:rPr>
          <w:rFonts w:ascii="Calibri" w:hAnsi="Calibri" w:cs="Calibri"/>
          <w:color w:val="AEAAAA" w:themeColor="background2" w:themeShade="BF"/>
          <w:sz w:val="26"/>
          <w:szCs w:val="26"/>
        </w:rPr>
        <w:t xml:space="preserve"> </w:t>
      </w:r>
      <w:r w:rsidR="00491DD5" w:rsidRPr="00491DD5">
        <w:rPr>
          <w:rFonts w:ascii="Calibri" w:hAnsi="Calibri" w:cs="Calibri"/>
          <w:i/>
          <w:color w:val="AEAAAA" w:themeColor="background2" w:themeShade="BF"/>
          <w:sz w:val="26"/>
          <w:szCs w:val="26"/>
        </w:rPr>
        <w:t>“</w:t>
      </w:r>
      <w:r w:rsidR="009230B7">
        <w:rPr>
          <w:rFonts w:ascii="Calibri" w:hAnsi="Calibri" w:cs="Calibri"/>
          <w:i/>
          <w:color w:val="AEAAAA" w:themeColor="background2" w:themeShade="BF"/>
          <w:sz w:val="26"/>
          <w:szCs w:val="26"/>
        </w:rPr>
        <w:t>Industrial Delta</w:t>
      </w:r>
      <w:r w:rsidR="00491DD5" w:rsidRPr="00491DD5">
        <w:rPr>
          <w:rFonts w:ascii="Calibri" w:hAnsi="Calibri" w:cs="Calibri"/>
          <w:i/>
          <w:color w:val="AEAAAA" w:themeColor="background2" w:themeShade="BF"/>
          <w:sz w:val="26"/>
          <w:szCs w:val="26"/>
        </w:rPr>
        <w:t>”</w:t>
      </w:r>
      <w:r w:rsidR="00491DD5">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de esta ciudad; con </w:t>
      </w:r>
      <w:r w:rsidR="007D36C8">
        <w:rPr>
          <w:rFonts w:ascii="Calibri" w:hAnsi="Calibri" w:cs="Calibri"/>
          <w:color w:val="AEAAAA" w:themeColor="background2" w:themeShade="BF"/>
          <w:sz w:val="26"/>
          <w:szCs w:val="26"/>
        </w:rPr>
        <w:t>moti</w:t>
      </w:r>
      <w:r w:rsidRPr="00D06AE4">
        <w:rPr>
          <w:rFonts w:ascii="Calibri" w:hAnsi="Calibri" w:cs="Calibri"/>
          <w:color w:val="AEAAAA" w:themeColor="background2" w:themeShade="BF"/>
          <w:sz w:val="26"/>
          <w:szCs w:val="26"/>
        </w:rPr>
        <w:t xml:space="preserve">vo de: </w:t>
      </w:r>
      <w:r w:rsidRPr="00D06AE4">
        <w:rPr>
          <w:rFonts w:ascii="Calibri" w:hAnsi="Calibri" w:cs="Calibri"/>
          <w:i/>
          <w:iCs/>
          <w:color w:val="AEAAAA" w:themeColor="background2" w:themeShade="BF"/>
          <w:sz w:val="26"/>
          <w:szCs w:val="26"/>
        </w:rPr>
        <w:t>“</w:t>
      </w:r>
      <w:r w:rsidR="009230B7">
        <w:rPr>
          <w:rFonts w:ascii="Calibri" w:hAnsi="Calibri" w:cs="Calibri"/>
          <w:i/>
          <w:iCs/>
          <w:color w:val="AEAAAA" w:themeColor="background2" w:themeShade="BF"/>
          <w:sz w:val="26"/>
          <w:szCs w:val="26"/>
        </w:rPr>
        <w:t>Por no respetar el límite de velocidad</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como referencia </w:t>
      </w:r>
      <w:r w:rsidR="003211E3">
        <w:rPr>
          <w:rFonts w:ascii="Calibri" w:hAnsi="Calibri" w:cs="Calibri"/>
          <w:iCs/>
          <w:color w:val="AEAAAA" w:themeColor="background2" w:themeShade="BF"/>
          <w:sz w:val="26"/>
          <w:szCs w:val="26"/>
        </w:rPr>
        <w:t xml:space="preserve">hizo </w:t>
      </w:r>
      <w:r w:rsidR="0054388A">
        <w:rPr>
          <w:rFonts w:ascii="Calibri" w:hAnsi="Calibri" w:cs="Calibri"/>
          <w:iCs/>
          <w:color w:val="AEAAAA" w:themeColor="background2" w:themeShade="BF"/>
          <w:sz w:val="26"/>
          <w:szCs w:val="26"/>
        </w:rPr>
        <w:t xml:space="preserve">la </w:t>
      </w:r>
      <w:r w:rsidRPr="00D06AE4">
        <w:rPr>
          <w:rFonts w:ascii="Calibri" w:hAnsi="Calibri" w:cs="Calibri"/>
          <w:iCs/>
          <w:color w:val="AEAAAA" w:themeColor="background2" w:themeShade="BF"/>
          <w:sz w:val="26"/>
          <w:szCs w:val="26"/>
        </w:rPr>
        <w:t>anot</w:t>
      </w:r>
      <w:r w:rsidR="003211E3">
        <w:rPr>
          <w:rFonts w:ascii="Calibri" w:hAnsi="Calibri" w:cs="Calibri"/>
          <w:iCs/>
          <w:color w:val="AEAAAA" w:themeColor="background2" w:themeShade="BF"/>
          <w:sz w:val="26"/>
          <w:szCs w:val="26"/>
        </w:rPr>
        <w:t xml:space="preserve">ación </w:t>
      </w:r>
      <w:r w:rsidR="0054388A">
        <w:rPr>
          <w:rFonts w:ascii="Calibri" w:hAnsi="Calibri" w:cs="Calibri"/>
          <w:iCs/>
          <w:color w:val="AEAAAA" w:themeColor="background2" w:themeShade="BF"/>
          <w:sz w:val="26"/>
          <w:szCs w:val="26"/>
        </w:rPr>
        <w:t xml:space="preserve">de: </w:t>
      </w:r>
      <w:r w:rsidR="0054388A">
        <w:rPr>
          <w:rFonts w:ascii="Calibri" w:hAnsi="Calibri" w:cs="Calibri"/>
          <w:i/>
          <w:iCs/>
          <w:color w:val="AEAAAA" w:themeColor="background2" w:themeShade="BF"/>
          <w:sz w:val="26"/>
          <w:szCs w:val="26"/>
        </w:rPr>
        <w:t>“</w:t>
      </w:r>
      <w:r w:rsidR="009230B7">
        <w:rPr>
          <w:rFonts w:ascii="Calibri" w:hAnsi="Calibri" w:cs="Calibri"/>
          <w:i/>
          <w:iCs/>
          <w:color w:val="AEAAAA" w:themeColor="background2" w:themeShade="BF"/>
          <w:sz w:val="26"/>
          <w:szCs w:val="26"/>
        </w:rPr>
        <w:t>Puente Delta</w:t>
      </w:r>
      <w:r w:rsidR="0054388A">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en </w:t>
      </w:r>
      <w:r w:rsidR="003211E3">
        <w:rPr>
          <w:rFonts w:ascii="Calibri" w:hAnsi="Calibri" w:cs="Calibri"/>
          <w:iCs/>
          <w:color w:val="AEAAAA" w:themeColor="background2" w:themeShade="BF"/>
          <w:sz w:val="26"/>
          <w:szCs w:val="26"/>
        </w:rPr>
        <w:t xml:space="preserve">tanto, en </w:t>
      </w:r>
      <w:r w:rsidRPr="00D06AE4">
        <w:rPr>
          <w:rFonts w:ascii="Calibri" w:hAnsi="Calibri" w:cs="Calibri"/>
          <w:iCs/>
          <w:color w:val="AEAAAA" w:themeColor="background2" w:themeShade="BF"/>
          <w:sz w:val="26"/>
          <w:szCs w:val="26"/>
        </w:rPr>
        <w:t xml:space="preserve">el espacio de ubicación de señalamiento vial oficial escribió: </w:t>
      </w:r>
      <w:r w:rsidRPr="00D06AE4">
        <w:rPr>
          <w:rFonts w:ascii="Calibri" w:hAnsi="Calibri" w:cs="Calibri"/>
          <w:i/>
          <w:iCs/>
          <w:color w:val="AEAAAA" w:themeColor="background2" w:themeShade="BF"/>
          <w:sz w:val="26"/>
          <w:szCs w:val="26"/>
        </w:rPr>
        <w:t>“</w:t>
      </w:r>
      <w:r w:rsidR="009230B7">
        <w:rPr>
          <w:rFonts w:ascii="Calibri" w:hAnsi="Calibri" w:cs="Calibri"/>
          <w:i/>
          <w:iCs/>
          <w:color w:val="AEAAAA" w:themeColor="background2" w:themeShade="BF"/>
          <w:sz w:val="26"/>
          <w:szCs w:val="26"/>
        </w:rPr>
        <w:t xml:space="preserve">Camellón central del </w:t>
      </w:r>
      <w:proofErr w:type="spellStart"/>
      <w:r w:rsidR="0054388A">
        <w:rPr>
          <w:rFonts w:ascii="Calibri" w:hAnsi="Calibri" w:cs="Calibri"/>
          <w:i/>
          <w:iCs/>
          <w:color w:val="AEAAAA" w:themeColor="background2" w:themeShade="BF"/>
          <w:sz w:val="26"/>
          <w:szCs w:val="26"/>
        </w:rPr>
        <w:t>Blvd</w:t>
      </w:r>
      <w:proofErr w:type="spellEnd"/>
      <w:r w:rsidR="0054388A">
        <w:rPr>
          <w:rFonts w:ascii="Calibri" w:hAnsi="Calibri" w:cs="Calibri"/>
          <w:i/>
          <w:iCs/>
          <w:color w:val="AEAAAA" w:themeColor="background2" w:themeShade="BF"/>
          <w:sz w:val="26"/>
          <w:szCs w:val="26"/>
        </w:rPr>
        <w:t xml:space="preserve"> </w:t>
      </w:r>
      <w:r w:rsidR="009230B7">
        <w:rPr>
          <w:rFonts w:ascii="Calibri" w:hAnsi="Calibri" w:cs="Calibri"/>
          <w:i/>
          <w:iCs/>
          <w:color w:val="AEAAAA" w:themeColor="background2" w:themeShade="BF"/>
          <w:sz w:val="26"/>
          <w:szCs w:val="26"/>
        </w:rPr>
        <w:t>Aeropuerto</w:t>
      </w:r>
      <w:r w:rsidR="009A4C85">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sidR="003211E3">
        <w:rPr>
          <w:rFonts w:ascii="Calibri" w:hAnsi="Calibri" w:cs="Calibri"/>
          <w:iCs/>
          <w:color w:val="AEAAAA" w:themeColor="background2" w:themeShade="BF"/>
          <w:sz w:val="26"/>
          <w:szCs w:val="26"/>
        </w:rPr>
        <w:t xml:space="preserve">y, </w:t>
      </w:r>
      <w:r w:rsidRPr="00D06AE4">
        <w:rPr>
          <w:rFonts w:ascii="Calibri" w:hAnsi="Calibri" w:cs="Calibri"/>
          <w:iCs/>
          <w:color w:val="AEAAAA" w:themeColor="background2" w:themeShade="BF"/>
          <w:sz w:val="26"/>
          <w:szCs w:val="26"/>
        </w:rPr>
        <w:t xml:space="preserve"> en el espacio destinado para anotar la detección en flagrancia de la infracción, el agente redactó</w:t>
      </w:r>
      <w:r w:rsidR="009A4C85">
        <w:rPr>
          <w:rFonts w:ascii="Calibri" w:hAnsi="Calibri" w:cs="Calibri"/>
          <w:iCs/>
          <w:color w:val="AEAAAA" w:themeColor="background2" w:themeShade="BF"/>
          <w:sz w:val="26"/>
          <w:szCs w:val="26"/>
        </w:rPr>
        <w:t xml:space="preserve">: </w:t>
      </w:r>
      <w:r w:rsidR="009A4C85" w:rsidRPr="00234BCA">
        <w:rPr>
          <w:rFonts w:ascii="Calibri" w:hAnsi="Calibri" w:cs="Calibri"/>
          <w:i/>
          <w:iCs/>
          <w:color w:val="AEAAAA" w:themeColor="background2" w:themeShade="BF"/>
          <w:sz w:val="26"/>
          <w:szCs w:val="26"/>
        </w:rPr>
        <w:t>“</w:t>
      </w:r>
      <w:r w:rsidR="009230B7">
        <w:rPr>
          <w:rFonts w:ascii="Calibri" w:hAnsi="Calibri" w:cs="Calibri"/>
          <w:i/>
          <w:iCs/>
          <w:color w:val="AEAAAA" w:themeColor="background2" w:themeShade="BF"/>
          <w:sz w:val="26"/>
          <w:szCs w:val="26"/>
        </w:rPr>
        <w:t>vehículo circulando a 100 km/h en un tramo de 60 kilómetros/h (Velocidad tomada con el odómetro de la unidad 104 de Transito municipal)</w:t>
      </w:r>
      <w:r w:rsidR="002D2062">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r</w:t>
      </w:r>
      <w:r w:rsidRPr="00D06AE4">
        <w:rPr>
          <w:rFonts w:ascii="Calibri" w:hAnsi="Calibri" w:cs="Calibri"/>
          <w:color w:val="AEAAAA" w:themeColor="background2" w:themeShade="BF"/>
          <w:sz w:val="26"/>
          <w:szCs w:val="26"/>
        </w:rPr>
        <w:t>ecogiendo en garantía del pago de la infracci</w:t>
      </w:r>
      <w:r w:rsidR="002D2062">
        <w:rPr>
          <w:rFonts w:ascii="Calibri" w:hAnsi="Calibri" w:cs="Calibri"/>
          <w:color w:val="AEAAAA" w:themeColor="background2" w:themeShade="BF"/>
          <w:sz w:val="26"/>
          <w:szCs w:val="26"/>
        </w:rPr>
        <w:t>ón</w:t>
      </w:r>
      <w:r w:rsidRPr="00D06AE4">
        <w:rPr>
          <w:rFonts w:ascii="Calibri" w:hAnsi="Calibri" w:cs="Calibri"/>
          <w:color w:val="AEAAAA" w:themeColor="background2" w:themeShade="BF"/>
          <w:sz w:val="26"/>
          <w:szCs w:val="26"/>
        </w:rPr>
        <w:t xml:space="preserve">, </w:t>
      </w:r>
      <w:r w:rsidR="005D120A">
        <w:rPr>
          <w:rFonts w:ascii="Calibri" w:hAnsi="Calibri" w:cs="Calibri"/>
          <w:color w:val="AEAAAA" w:themeColor="background2" w:themeShade="BF"/>
          <w:sz w:val="26"/>
          <w:szCs w:val="26"/>
        </w:rPr>
        <w:t xml:space="preserve">una de </w:t>
      </w:r>
      <w:r w:rsidR="00491DD5">
        <w:rPr>
          <w:rFonts w:ascii="Calibri" w:hAnsi="Calibri" w:cs="Calibri"/>
          <w:color w:val="AEAAAA" w:themeColor="background2" w:themeShade="BF"/>
          <w:sz w:val="26"/>
          <w:szCs w:val="26"/>
        </w:rPr>
        <w:t>la</w:t>
      </w:r>
      <w:r w:rsidR="005D120A">
        <w:rPr>
          <w:rFonts w:ascii="Calibri" w:hAnsi="Calibri" w:cs="Calibri"/>
          <w:color w:val="AEAAAA" w:themeColor="background2" w:themeShade="BF"/>
          <w:sz w:val="26"/>
          <w:szCs w:val="26"/>
        </w:rPr>
        <w:t>s</w:t>
      </w:r>
      <w:r w:rsidR="00234BCA">
        <w:rPr>
          <w:rFonts w:ascii="Calibri" w:hAnsi="Calibri" w:cs="Calibri"/>
          <w:color w:val="AEAAAA" w:themeColor="background2" w:themeShade="BF"/>
          <w:sz w:val="26"/>
          <w:szCs w:val="26"/>
        </w:rPr>
        <w:t xml:space="preserve"> </w:t>
      </w:r>
      <w:r w:rsidR="009230B7">
        <w:rPr>
          <w:rFonts w:ascii="Calibri" w:hAnsi="Calibri" w:cs="Calibri"/>
          <w:color w:val="AEAAAA" w:themeColor="background2" w:themeShade="BF"/>
          <w:sz w:val="26"/>
          <w:szCs w:val="26"/>
        </w:rPr>
        <w:t>placa</w:t>
      </w:r>
      <w:r w:rsidR="005D120A">
        <w:rPr>
          <w:rFonts w:ascii="Calibri" w:hAnsi="Calibri" w:cs="Calibri"/>
          <w:color w:val="AEAAAA" w:themeColor="background2" w:themeShade="BF"/>
          <w:sz w:val="26"/>
          <w:szCs w:val="26"/>
        </w:rPr>
        <w:t>s</w:t>
      </w:r>
      <w:r w:rsidR="009230B7">
        <w:rPr>
          <w:rFonts w:ascii="Calibri" w:hAnsi="Calibri" w:cs="Calibri"/>
          <w:color w:val="AEAAAA" w:themeColor="background2" w:themeShade="BF"/>
          <w:sz w:val="26"/>
          <w:szCs w:val="26"/>
        </w:rPr>
        <w:t xml:space="preserve"> de circulación del vehículo conducido por </w:t>
      </w:r>
      <w:r w:rsidR="0054388A">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justiciable, según consta en el cuerpo del acta materia de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xml:space="preserve">”. </w:t>
      </w:r>
      <w:r w:rsidRPr="00D06AE4">
        <w:rPr>
          <w:rFonts w:ascii="Calibri" w:hAnsi="Calibri" w:cs="Calibri"/>
          <w:iCs/>
          <w:color w:val="AEAAAA" w:themeColor="background2" w:themeShade="BF"/>
          <w:sz w:val="26"/>
          <w:szCs w:val="26"/>
        </w:rPr>
        <w:t>. . . . . . . . . . .</w:t>
      </w:r>
      <w:r w:rsidR="00234BCA">
        <w:rPr>
          <w:rFonts w:ascii="Calibri" w:hAnsi="Calibri" w:cs="Calibri"/>
          <w:iCs/>
          <w:color w:val="AEAAAA" w:themeColor="background2" w:themeShade="BF"/>
          <w:sz w:val="26"/>
          <w:szCs w:val="26"/>
        </w:rPr>
        <w:t xml:space="preserve"> . . </w:t>
      </w:r>
    </w:p>
    <w:p w:rsidR="009230B7" w:rsidRDefault="009230B7" w:rsidP="002D2062">
      <w:pPr>
        <w:ind w:firstLine="708"/>
        <w:jc w:val="both"/>
        <w:rPr>
          <w:rFonts w:ascii="Calibri" w:hAnsi="Calibri" w:cs="Calibri"/>
          <w:iCs/>
          <w:color w:val="AEAAAA" w:themeColor="background2" w:themeShade="BF"/>
          <w:sz w:val="26"/>
          <w:szCs w:val="26"/>
        </w:rPr>
      </w:pPr>
    </w:p>
    <w:p w:rsidR="009230B7" w:rsidRPr="00D06AE4" w:rsidRDefault="009230B7" w:rsidP="009230B7">
      <w:pPr>
        <w:ind w:firstLine="708"/>
        <w:jc w:val="both"/>
        <w:rPr>
          <w:rFonts w:ascii="Calibri" w:hAnsi="Calibri" w:cs="Calibri"/>
          <w:i/>
          <w:iCs/>
          <w:color w:val="AEAAAA" w:themeColor="background2" w:themeShade="BF"/>
          <w:sz w:val="26"/>
          <w:szCs w:val="26"/>
        </w:rPr>
      </w:pPr>
      <w:r>
        <w:rPr>
          <w:rFonts w:ascii="Calibri" w:hAnsi="Calibri" w:cs="Calibri"/>
          <w:color w:val="AEAAAA" w:themeColor="background2" w:themeShade="BF"/>
          <w:sz w:val="26"/>
          <w:szCs w:val="26"/>
        </w:rPr>
        <w:t xml:space="preserve">Acta por la que, por concepto de multa, pagó la cantidad de $730.40 (Setecientos treinta pesos 40/100 Moneda Nacional), según se acredita con el recibo oficial </w:t>
      </w:r>
      <w:r w:rsidR="005D120A">
        <w:rPr>
          <w:rFonts w:ascii="Calibri" w:hAnsi="Calibri" w:cs="Calibri"/>
          <w:color w:val="AEAAAA" w:themeColor="background2" w:themeShade="BF"/>
          <w:sz w:val="26"/>
          <w:szCs w:val="26"/>
        </w:rPr>
        <w:t xml:space="preserve">con número </w:t>
      </w:r>
      <w:r>
        <w:rPr>
          <w:rFonts w:ascii="Calibri" w:hAnsi="Calibri" w:cs="Calibri"/>
          <w:color w:val="AEAAAA" w:themeColor="background2" w:themeShade="BF"/>
          <w:sz w:val="26"/>
          <w:szCs w:val="26"/>
        </w:rPr>
        <w:t>AA 5661554 (AA cinco-seis-seis-uno-cinco-cinco-cuatro) de fecha 20 veinte de abril del año en curso (palpable a foja 7 siete).</w:t>
      </w:r>
      <w:r w:rsidR="005D120A">
        <w:rPr>
          <w:rFonts w:ascii="Calibri" w:hAnsi="Calibri" w:cs="Calibri"/>
          <w:color w:val="AEAAAA" w:themeColor="background2" w:themeShade="BF"/>
          <w:sz w:val="26"/>
          <w:szCs w:val="26"/>
        </w:rPr>
        <w:t xml:space="preserve"> . . . . </w:t>
      </w:r>
    </w:p>
    <w:p w:rsidR="00D06AE4" w:rsidRPr="00D06AE4" w:rsidRDefault="00D06AE4" w:rsidP="00D06AE4">
      <w:pPr>
        <w:pStyle w:val="Textoindependiente"/>
        <w:tabs>
          <w:tab w:val="left" w:pos="3594"/>
        </w:tabs>
        <w:rPr>
          <w:rFonts w:ascii="Calibri" w:hAnsi="Calibri" w:cs="Calibri"/>
          <w:color w:val="AEAAAA" w:themeColor="background2" w:themeShade="BF"/>
          <w:sz w:val="26"/>
          <w:szCs w:val="26"/>
          <w:lang w:val="es-ES"/>
        </w:rPr>
      </w:pPr>
    </w:p>
    <w:p w:rsidR="00D06AE4" w:rsidRPr="00D06AE4" w:rsidRDefault="00D06AE4" w:rsidP="00D06AE4">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color w:val="AEAAAA" w:themeColor="background2" w:themeShade="BF"/>
          <w:sz w:val="26"/>
          <w:szCs w:val="26"/>
        </w:rPr>
        <w:t xml:space="preserve">              Act</w:t>
      </w:r>
      <w:r w:rsidR="006D2BAE">
        <w:rPr>
          <w:rFonts w:ascii="Calibri" w:hAnsi="Calibri" w:cs="Calibri"/>
          <w:color w:val="AEAAAA" w:themeColor="background2" w:themeShade="BF"/>
          <w:sz w:val="26"/>
          <w:szCs w:val="26"/>
        </w:rPr>
        <w:t>a</w:t>
      </w:r>
      <w:r w:rsidRPr="00D06AE4">
        <w:rPr>
          <w:rFonts w:ascii="Calibri" w:hAnsi="Calibri" w:cs="Calibri"/>
          <w:color w:val="AEAAAA" w:themeColor="background2" w:themeShade="BF"/>
          <w:sz w:val="26"/>
          <w:szCs w:val="26"/>
        </w:rPr>
        <w:t xml:space="preserve"> que </w:t>
      </w:r>
      <w:r w:rsidR="002D2062">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impetrante del proceso considera ilegales, pues expresó, </w:t>
      </w:r>
      <w:r w:rsidRPr="00D06AE4">
        <w:rPr>
          <w:rFonts w:ascii="Calibri" w:hAnsi="Calibri" w:cs="Calibri"/>
          <w:i/>
          <w:color w:val="AEAAAA" w:themeColor="background2" w:themeShade="BF"/>
          <w:sz w:val="26"/>
          <w:szCs w:val="26"/>
        </w:rPr>
        <w:t>“grosso modo”</w:t>
      </w:r>
      <w:r w:rsidRPr="00D06AE4">
        <w:rPr>
          <w:rFonts w:ascii="Calibri" w:hAnsi="Calibri" w:cs="Calibri"/>
          <w:color w:val="AEAAAA" w:themeColor="background2" w:themeShade="BF"/>
          <w:sz w:val="26"/>
          <w:szCs w:val="26"/>
        </w:rPr>
        <w:t xml:space="preserve">, que </w:t>
      </w:r>
      <w:r w:rsidRPr="00D06AE4">
        <w:rPr>
          <w:rFonts w:ascii="Calibri" w:hAnsi="Calibri" w:cs="Calibri"/>
          <w:iCs/>
          <w:color w:val="AEAAAA" w:themeColor="background2" w:themeShade="BF"/>
          <w:sz w:val="26"/>
          <w:szCs w:val="26"/>
        </w:rPr>
        <w:t>la boleta se encuentra indebidamente fundada y motivada, negando, lisa y llanamente, haber incurrido en los hechos que se le imputan. . . . .</w:t>
      </w:r>
    </w:p>
    <w:p w:rsidR="00D06AE4" w:rsidRPr="00D06AE4" w:rsidRDefault="00D06AE4" w:rsidP="00D06AE4">
      <w:pPr>
        <w:pStyle w:val="Textoindependiente"/>
        <w:tabs>
          <w:tab w:val="left" w:pos="3594"/>
        </w:tabs>
        <w:rPr>
          <w:rFonts w:ascii="Calibri" w:hAnsi="Calibri" w:cs="Calibri"/>
          <w:iCs/>
          <w:color w:val="AEAAAA" w:themeColor="background2" w:themeShade="BF"/>
          <w:sz w:val="26"/>
          <w:szCs w:val="26"/>
        </w:rPr>
      </w:pPr>
    </w:p>
    <w:p w:rsidR="00150A87" w:rsidRPr="00ED77DD" w:rsidRDefault="00D06AE4" w:rsidP="00150A87">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iCs/>
          <w:color w:val="AEAAAA" w:themeColor="background2" w:themeShade="BF"/>
          <w:sz w:val="26"/>
          <w:szCs w:val="26"/>
        </w:rPr>
        <w:t xml:space="preserve">            A lo expresado por </w:t>
      </w:r>
      <w:r w:rsidR="0054388A">
        <w:rPr>
          <w:rFonts w:ascii="Calibri" w:hAnsi="Calibri" w:cs="Calibri"/>
          <w:iCs/>
          <w:color w:val="AEAAAA" w:themeColor="background2" w:themeShade="BF"/>
          <w:sz w:val="26"/>
          <w:szCs w:val="26"/>
        </w:rPr>
        <w:t>el</w:t>
      </w:r>
      <w:r w:rsidRPr="00D06AE4">
        <w:rPr>
          <w:rFonts w:ascii="Calibri" w:hAnsi="Calibri" w:cs="Calibri"/>
          <w:iCs/>
          <w:color w:val="AEAAAA" w:themeColor="background2" w:themeShade="BF"/>
          <w:sz w:val="26"/>
          <w:szCs w:val="26"/>
        </w:rPr>
        <w:t xml:space="preserve"> </w:t>
      </w:r>
      <w:proofErr w:type="spellStart"/>
      <w:r w:rsidR="0054388A">
        <w:rPr>
          <w:rFonts w:ascii="Calibri" w:hAnsi="Calibri" w:cs="Calibri"/>
          <w:iCs/>
          <w:color w:val="AEAAAA" w:themeColor="background2" w:themeShade="BF"/>
          <w:sz w:val="26"/>
          <w:szCs w:val="26"/>
        </w:rPr>
        <w:t>enjuiciante</w:t>
      </w:r>
      <w:proofErr w:type="spellEnd"/>
      <w:r w:rsidRPr="00D06AE4">
        <w:rPr>
          <w:rFonts w:ascii="Calibri" w:hAnsi="Calibri" w:cs="Calibri"/>
          <w:iCs/>
          <w:color w:val="AEAAAA" w:themeColor="background2" w:themeShade="BF"/>
          <w:sz w:val="26"/>
          <w:szCs w:val="26"/>
        </w:rPr>
        <w:t xml:space="preserve">, el Agente de Tránsito demandado </w:t>
      </w:r>
      <w:r w:rsidR="00150A87" w:rsidRPr="006D2BAE">
        <w:rPr>
          <w:rFonts w:ascii="Calibri" w:hAnsi="Calibri" w:cs="Calibri"/>
          <w:b/>
          <w:iCs/>
          <w:color w:val="AEAAAA" w:themeColor="background2" w:themeShade="BF"/>
          <w:sz w:val="26"/>
          <w:szCs w:val="26"/>
        </w:rPr>
        <w:t>adujo</w:t>
      </w:r>
      <w:r w:rsidR="00150A87" w:rsidRPr="00E6377C">
        <w:rPr>
          <w:rFonts w:ascii="Calibri" w:hAnsi="Calibri" w:cs="Calibri"/>
          <w:iCs/>
          <w:color w:val="AEAAAA" w:themeColor="background2" w:themeShade="BF"/>
          <w:sz w:val="26"/>
          <w:szCs w:val="26"/>
        </w:rPr>
        <w:t xml:space="preserve"> </w:t>
      </w:r>
      <w:r w:rsidR="002D2062">
        <w:rPr>
          <w:rFonts w:ascii="Calibri" w:hAnsi="Calibri" w:cs="Calibri"/>
          <w:iCs/>
          <w:color w:val="AEAAAA" w:themeColor="background2" w:themeShade="BF"/>
          <w:sz w:val="26"/>
          <w:szCs w:val="26"/>
        </w:rPr>
        <w:t xml:space="preserve">como </w:t>
      </w:r>
      <w:r w:rsidR="00150A87">
        <w:rPr>
          <w:rFonts w:ascii="Calibri" w:hAnsi="Calibri" w:cs="Calibri"/>
          <w:iCs/>
          <w:color w:val="AEAAAA" w:themeColor="background2" w:themeShade="BF"/>
          <w:sz w:val="26"/>
          <w:szCs w:val="26"/>
        </w:rPr>
        <w:t xml:space="preserve">argumento </w:t>
      </w:r>
      <w:r w:rsidR="002D2062">
        <w:rPr>
          <w:rFonts w:ascii="Calibri" w:hAnsi="Calibri" w:cs="Calibri"/>
          <w:iCs/>
          <w:color w:val="AEAAAA" w:themeColor="background2" w:themeShade="BF"/>
          <w:sz w:val="26"/>
          <w:szCs w:val="26"/>
        </w:rPr>
        <w:t xml:space="preserve">que el Acta se encuentra debidamente fundada y motivada; </w:t>
      </w:r>
      <w:r w:rsidR="001F04F0">
        <w:rPr>
          <w:rFonts w:ascii="Calibri" w:hAnsi="Calibri" w:cs="Calibri"/>
          <w:iCs/>
          <w:color w:val="AEAAAA" w:themeColor="background2" w:themeShade="BF"/>
          <w:sz w:val="26"/>
          <w:szCs w:val="26"/>
        </w:rPr>
        <w:t xml:space="preserve">y, </w:t>
      </w:r>
      <w:r w:rsidR="002D2062">
        <w:rPr>
          <w:rFonts w:ascii="Calibri" w:hAnsi="Calibri" w:cs="Calibri"/>
          <w:iCs/>
          <w:color w:val="AEAAAA" w:themeColor="background2" w:themeShade="BF"/>
          <w:sz w:val="26"/>
          <w:szCs w:val="26"/>
        </w:rPr>
        <w:t>que si contiene los fundamentos legales y las circunstancias de tiempo, modo y lugar</w:t>
      </w:r>
      <w:r w:rsidR="001F04F0">
        <w:rPr>
          <w:rFonts w:ascii="Calibri" w:hAnsi="Calibri" w:cs="Calibri"/>
          <w:iCs/>
          <w:color w:val="AEAAAA" w:themeColor="background2" w:themeShade="BF"/>
          <w:sz w:val="26"/>
          <w:szCs w:val="26"/>
        </w:rPr>
        <w:t xml:space="preserve">. . . . . </w:t>
      </w:r>
      <w:r w:rsidR="00150A87">
        <w:rPr>
          <w:rFonts w:ascii="Calibri" w:hAnsi="Calibri" w:cs="Calibri"/>
          <w:color w:val="AEAAAA" w:themeColor="background2" w:themeShade="BF"/>
          <w:sz w:val="26"/>
          <w:szCs w:val="26"/>
        </w:rPr>
        <w:t xml:space="preserve">. </w:t>
      </w:r>
      <w:r w:rsidR="00150A87" w:rsidRPr="00E6377C">
        <w:rPr>
          <w:rFonts w:ascii="Calibri" w:hAnsi="Calibri" w:cs="Calibri"/>
          <w:iCs/>
          <w:color w:val="AEAAAA" w:themeColor="background2" w:themeShade="BF"/>
          <w:sz w:val="26"/>
          <w:szCs w:val="26"/>
        </w:rPr>
        <w:t>.</w:t>
      </w:r>
      <w:r w:rsidR="00150A87">
        <w:rPr>
          <w:rFonts w:ascii="Calibri" w:hAnsi="Calibri" w:cs="Calibri"/>
          <w:color w:val="AEAAAA" w:themeColor="background2" w:themeShade="BF"/>
          <w:sz w:val="26"/>
          <w:szCs w:val="26"/>
        </w:rPr>
        <w:t xml:space="preserve"> . . . . . . . </w:t>
      </w:r>
      <w:r w:rsidR="00150A87">
        <w:rPr>
          <w:rFonts w:ascii="Calibri" w:hAnsi="Calibri"/>
          <w:color w:val="AEAAAA" w:themeColor="background2" w:themeShade="BF"/>
          <w:sz w:val="26"/>
          <w:szCs w:val="26"/>
        </w:rPr>
        <w:t xml:space="preserve">. . . . . . . . . . . . . . . . . . . . . . . . </w:t>
      </w:r>
      <w:r w:rsidR="005D120A">
        <w:rPr>
          <w:rFonts w:ascii="Calibri" w:hAnsi="Calibri"/>
          <w:color w:val="AEAAAA" w:themeColor="background2" w:themeShade="BF"/>
          <w:sz w:val="26"/>
          <w:szCs w:val="26"/>
        </w:rPr>
        <w:t xml:space="preserve">. . . . . . . . . . . . . . . . . . . . . . . . . . . </w:t>
      </w:r>
    </w:p>
    <w:p w:rsidR="004347B9" w:rsidRPr="00D06AE4" w:rsidRDefault="004347B9" w:rsidP="00D06AE4">
      <w:pPr>
        <w:pStyle w:val="Textoindependiente"/>
        <w:tabs>
          <w:tab w:val="left" w:pos="3594"/>
        </w:tabs>
        <w:rPr>
          <w:rFonts w:ascii="Calibri" w:hAnsi="Calibri" w:cs="Calibri"/>
          <w:iCs/>
          <w:color w:val="AEAAAA" w:themeColor="background2" w:themeShade="BF"/>
          <w:sz w:val="26"/>
          <w:szCs w:val="26"/>
        </w:rPr>
      </w:pPr>
    </w:p>
    <w:p w:rsidR="00D06AE4" w:rsidRPr="00D06AE4" w:rsidRDefault="00D06AE4" w:rsidP="00D06AE4">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Así las cosas,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planteada se hace consistir en determinar la legalidad o ilegalidad del acta de infracción con número</w:t>
      </w:r>
      <w:r w:rsidR="00B36F80">
        <w:rPr>
          <w:rFonts w:ascii="Calibri" w:hAnsi="Calibri" w:cs="Calibri"/>
          <w:color w:val="AEAAAA" w:themeColor="background2" w:themeShade="BF"/>
          <w:sz w:val="26"/>
          <w:szCs w:val="26"/>
        </w:rPr>
        <w:t xml:space="preserve"> </w:t>
      </w:r>
      <w:r w:rsidR="00C01067">
        <w:rPr>
          <w:rFonts w:ascii="Calibri" w:hAnsi="Calibri" w:cs="Calibri"/>
          <w:color w:val="AEAAAA" w:themeColor="background2" w:themeShade="BF"/>
          <w:sz w:val="26"/>
          <w:szCs w:val="26"/>
        </w:rPr>
        <w:t>T-5433315 (T guion cinco-cuatro-tres-tres-tres-uno-cinco)</w:t>
      </w:r>
      <w:r w:rsidR="00B36F80">
        <w:rPr>
          <w:rFonts w:ascii="Calibri" w:hAnsi="Calibri" w:cs="Calibri"/>
          <w:color w:val="AEAAAA" w:themeColor="background2" w:themeShade="BF"/>
          <w:sz w:val="26"/>
          <w:szCs w:val="26"/>
        </w:rPr>
        <w:t xml:space="preserve">, de fecha </w:t>
      </w:r>
      <w:r w:rsidR="00C01067">
        <w:rPr>
          <w:rFonts w:ascii="Calibri" w:hAnsi="Calibri" w:cs="Calibri"/>
          <w:color w:val="AEAAAA" w:themeColor="background2" w:themeShade="BF"/>
          <w:sz w:val="26"/>
          <w:szCs w:val="26"/>
        </w:rPr>
        <w:t>17 diecisiete de abril</w:t>
      </w:r>
      <w:r w:rsidR="006D2BAE">
        <w:rPr>
          <w:rFonts w:ascii="Calibri" w:hAnsi="Calibri" w:cs="Calibri"/>
          <w:color w:val="AEAAAA" w:themeColor="background2" w:themeShade="BF"/>
          <w:sz w:val="26"/>
          <w:szCs w:val="26"/>
        </w:rPr>
        <w:t xml:space="preserve"> del año 2016 dos mil dieciséis</w:t>
      </w:r>
      <w:r w:rsidRPr="00D06AE4">
        <w:rPr>
          <w:rFonts w:ascii="Calibri" w:hAnsi="Calibri" w:cs="Calibri"/>
          <w:color w:val="AEAAAA" w:themeColor="background2" w:themeShade="BF"/>
          <w:sz w:val="26"/>
          <w:szCs w:val="26"/>
        </w:rPr>
        <w:t>, así como la devolución de</w:t>
      </w:r>
      <w:r w:rsidR="009E64A4">
        <w:rPr>
          <w:rFonts w:ascii="Calibri" w:hAnsi="Calibri" w:cs="Calibri"/>
          <w:color w:val="AEAAAA" w:themeColor="background2" w:themeShade="BF"/>
          <w:sz w:val="26"/>
          <w:szCs w:val="26"/>
        </w:rPr>
        <w:t>l importe pagado por concepto de</w:t>
      </w:r>
      <w:r w:rsidRPr="00D06AE4">
        <w:rPr>
          <w:rFonts w:ascii="Calibri" w:hAnsi="Calibri" w:cs="Calibri"/>
          <w:color w:val="AEAAAA" w:themeColor="background2" w:themeShade="BF"/>
          <w:sz w:val="26"/>
          <w:szCs w:val="26"/>
        </w:rPr>
        <w:t xml:space="preserve"> multa</w:t>
      </w:r>
      <w:r w:rsidR="00B36F80">
        <w:rPr>
          <w:rFonts w:ascii="Calibri" w:hAnsi="Calibri" w:cs="Calibri"/>
          <w:color w:val="AEAAAA" w:themeColor="background2" w:themeShade="BF"/>
          <w:sz w:val="26"/>
          <w:szCs w:val="26"/>
        </w:rPr>
        <w:t>. . . . . . . .</w:t>
      </w:r>
      <w:r w:rsidR="005D120A">
        <w:rPr>
          <w:rFonts w:ascii="Calibri" w:hAnsi="Calibri" w:cs="Calibri"/>
          <w:color w:val="AEAAAA" w:themeColor="background2" w:themeShade="BF"/>
          <w:sz w:val="26"/>
          <w:szCs w:val="26"/>
        </w:rPr>
        <w:t xml:space="preserve"> . . . . . . . . . . . . . . . . . . . . . . . . . . . . . . . . . . . . . . . . . . . . . . . . . . . . . . </w:t>
      </w:r>
    </w:p>
    <w:p w:rsidR="00D06AE4" w:rsidRPr="00D06AE4" w:rsidRDefault="00D06AE4" w:rsidP="00D06AE4">
      <w:pPr>
        <w:rPr>
          <w:color w:val="AEAAAA" w:themeColor="background2" w:themeShade="BF"/>
          <w:sz w:val="22"/>
        </w:rPr>
      </w:pPr>
    </w:p>
    <w:p w:rsidR="00D06AE4" w:rsidRPr="00D06AE4" w:rsidRDefault="00D06AE4" w:rsidP="00D06AE4">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SEXTO.- </w:t>
      </w:r>
      <w:r w:rsidRPr="00D06AE4">
        <w:rPr>
          <w:rFonts w:ascii="Calibri" w:hAnsi="Calibri" w:cs="Calibri"/>
          <w:color w:val="AEAAAA" w:themeColor="background2" w:themeShade="BF"/>
          <w:sz w:val="26"/>
          <w:szCs w:val="26"/>
          <w:lang w:val="es-ES"/>
        </w:rPr>
        <w:t>No existiendo impedimento legal, se procede a analizar el concepto de impugnación</w:t>
      </w:r>
      <w:r w:rsidR="001F04F0">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hecho valer por </w:t>
      </w:r>
      <w:r w:rsidR="001F04F0">
        <w:rPr>
          <w:rFonts w:ascii="Calibri" w:hAnsi="Calibri" w:cs="Calibri"/>
          <w:color w:val="AEAAAA" w:themeColor="background2" w:themeShade="BF"/>
          <w:sz w:val="26"/>
          <w:szCs w:val="26"/>
          <w:lang w:val="es-ES"/>
        </w:rPr>
        <w:t>el</w:t>
      </w:r>
      <w:r w:rsidRPr="00D06AE4">
        <w:rPr>
          <w:rFonts w:ascii="Calibri" w:hAnsi="Calibri" w:cs="Calibri"/>
          <w:color w:val="AEAAAA" w:themeColor="background2" w:themeShade="BF"/>
          <w:sz w:val="26"/>
          <w:szCs w:val="26"/>
          <w:lang w:val="es-ES"/>
        </w:rPr>
        <w:t xml:space="preserve"> </w:t>
      </w:r>
      <w:proofErr w:type="spellStart"/>
      <w:r w:rsidRPr="00D06AE4">
        <w:rPr>
          <w:rFonts w:ascii="Calibri" w:hAnsi="Calibri" w:cs="Calibri"/>
          <w:color w:val="AEAAAA" w:themeColor="background2" w:themeShade="BF"/>
          <w:sz w:val="26"/>
          <w:szCs w:val="26"/>
          <w:lang w:val="es-ES"/>
        </w:rPr>
        <w:t>enjuiciante</w:t>
      </w:r>
      <w:proofErr w:type="spellEnd"/>
      <w:r w:rsidR="001F04F0">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que se </w:t>
      </w:r>
      <w:r w:rsidRPr="00D06AE4">
        <w:rPr>
          <w:rFonts w:ascii="Calibri" w:hAnsi="Calibri"/>
          <w:color w:val="AEAAAA" w:themeColor="background2" w:themeShade="BF"/>
          <w:sz w:val="26"/>
        </w:rPr>
        <w:t xml:space="preserve">considera trascendental para emitir la presente resolución; como lo es el señalado como </w:t>
      </w:r>
      <w:r w:rsidRPr="00D06AE4">
        <w:rPr>
          <w:rFonts w:ascii="Calibri" w:hAnsi="Calibri"/>
          <w:b/>
          <w:color w:val="AEAAAA" w:themeColor="background2" w:themeShade="BF"/>
          <w:sz w:val="26"/>
        </w:rPr>
        <w:t>Primero</w:t>
      </w:r>
      <w:r w:rsidRPr="00D06AE4">
        <w:rPr>
          <w:rFonts w:ascii="Calibri" w:hAnsi="Calibri"/>
          <w:color w:val="AEAAAA" w:themeColor="background2" w:themeShade="BF"/>
          <w:sz w:val="26"/>
        </w:rPr>
        <w:t xml:space="preserve">, en su inciso </w:t>
      </w:r>
      <w:r w:rsidR="006D2BAE">
        <w:rPr>
          <w:rFonts w:ascii="Calibri" w:hAnsi="Calibri"/>
          <w:b/>
          <w:color w:val="AEAAAA" w:themeColor="background2" w:themeShade="BF"/>
          <w:sz w:val="26"/>
        </w:rPr>
        <w:t>a</w:t>
      </w:r>
      <w:r w:rsidRPr="00D06AE4">
        <w:rPr>
          <w:rFonts w:ascii="Calibri" w:hAnsi="Calibri"/>
          <w:color w:val="AEAAAA" w:themeColor="background2" w:themeShade="BF"/>
          <w:sz w:val="26"/>
        </w:rPr>
        <w:t xml:space="preserve">; aplicando para ello el principio de mayor consecuencia anulatoria de los actos impugnados y que pudiera traer mayor beneficio al actor; </w:t>
      </w:r>
      <w:r w:rsidRPr="00D06AE4">
        <w:rPr>
          <w:rFonts w:ascii="Calibri" w:hAnsi="Calibri"/>
          <w:color w:val="AEAAAA" w:themeColor="background2" w:themeShade="BF"/>
          <w:sz w:val="26"/>
        </w:rPr>
        <w:lastRenderedPageBreak/>
        <w:t xml:space="preserve">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w:t>
      </w:r>
      <w:r w:rsidR="00B36F80">
        <w:rPr>
          <w:rFonts w:ascii="Calibri" w:hAnsi="Calibri"/>
          <w:color w:val="AEAAAA" w:themeColor="background2" w:themeShade="BF"/>
          <w:sz w:val="26"/>
        </w:rPr>
        <w:t xml:space="preserve">. . . . . . . . . . . . . . . . . . . . . . . . . . </w:t>
      </w:r>
    </w:p>
    <w:p w:rsidR="00D06AE4" w:rsidRPr="00D06AE4" w:rsidRDefault="00D06AE4" w:rsidP="00D06AE4">
      <w:pPr>
        <w:ind w:firstLine="708"/>
        <w:jc w:val="both"/>
        <w:rPr>
          <w:color w:val="AEAAAA" w:themeColor="background2" w:themeShade="BF"/>
          <w:lang w:val="es-MX"/>
        </w:rPr>
      </w:pPr>
    </w:p>
    <w:p w:rsidR="00D06AE4" w:rsidRPr="005D120A" w:rsidRDefault="00D06AE4" w:rsidP="005D120A">
      <w:pPr>
        <w:ind w:firstLine="708"/>
        <w:jc w:val="both"/>
        <w:rPr>
          <w:rFonts w:ascii="Calibri" w:hAnsi="Calibri" w:cs="Calibri"/>
          <w:bCs/>
          <w:iCs/>
          <w:color w:val="AEAAAA" w:themeColor="background2" w:themeShade="BF"/>
          <w:sz w:val="26"/>
          <w:szCs w:val="26"/>
        </w:rPr>
      </w:pPr>
      <w:r w:rsidRPr="00D06AE4">
        <w:rPr>
          <w:rFonts w:ascii="Calibri" w:hAnsi="Calibri"/>
          <w:b/>
          <w:bCs/>
          <w:i/>
          <w:iCs/>
          <w:color w:val="AEAAAA" w:themeColor="background2" w:themeShade="BF"/>
          <w:sz w:val="26"/>
        </w:rPr>
        <w:t xml:space="preserve">“CONCEPTOS DE VIOLACIÓN. EL JUEZ NO ESTÁ OBLIGADO A TRANSCRIBIRLOS. </w:t>
      </w:r>
      <w:r w:rsidRPr="00D06AE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6AE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06AE4">
        <w:rPr>
          <w:rFonts w:ascii="Calibri" w:hAnsi="Calibri" w:cs="Calibri"/>
          <w:i/>
          <w:iCs/>
          <w:color w:val="AEAAAA" w:themeColor="background2" w:themeShade="BF"/>
          <w:sz w:val="26"/>
        </w:rPr>
        <w:t xml:space="preserve">. . . . . . . . . . . </w:t>
      </w:r>
      <w:r w:rsidR="005D120A">
        <w:rPr>
          <w:rFonts w:ascii="Calibri" w:hAnsi="Calibri" w:cs="Calibri"/>
          <w:bCs/>
          <w:iCs/>
          <w:color w:val="AEAAAA" w:themeColor="background2" w:themeShade="BF"/>
          <w:sz w:val="26"/>
          <w:szCs w:val="26"/>
        </w:rPr>
        <w:t xml:space="preserve">. . . . </w:t>
      </w:r>
      <w:r w:rsidR="005D120A">
        <w:rPr>
          <w:rFonts w:ascii="Calibri" w:hAnsi="Calibri" w:cs="Calibri"/>
          <w:color w:val="AEAAAA" w:themeColor="background2" w:themeShade="BF"/>
          <w:sz w:val="26"/>
          <w:szCs w:val="26"/>
        </w:rPr>
        <w:t xml:space="preserve">. . . . . . . . . . . . . . . . . . . . . . . . . . . . . . . . . . . . . . . . . . . . . . . . . . </w:t>
      </w:r>
    </w:p>
    <w:p w:rsidR="00D06AE4" w:rsidRPr="00D06AE4" w:rsidRDefault="00D06AE4" w:rsidP="00D06AE4">
      <w:pPr>
        <w:jc w:val="both"/>
        <w:rPr>
          <w:rFonts w:ascii="Calibri" w:hAnsi="Calibri" w:cs="Calibri"/>
          <w:color w:val="AEAAAA" w:themeColor="background2" w:themeShade="BF"/>
          <w:sz w:val="26"/>
          <w:szCs w:val="26"/>
        </w:rPr>
      </w:pPr>
    </w:p>
    <w:p w:rsidR="00D06AE4" w:rsidRPr="00D06AE4" w:rsidRDefault="00D06AE4" w:rsidP="005D120A">
      <w:pPr>
        <w:ind w:firstLine="708"/>
        <w:jc w:val="both"/>
        <w:rPr>
          <w:rFonts w:ascii="Calibri" w:hAnsi="Calibri" w:cs="Calibri"/>
          <w:i/>
          <w:color w:val="AEAAAA" w:themeColor="background2" w:themeShade="BF"/>
          <w:sz w:val="26"/>
          <w:szCs w:val="26"/>
        </w:rPr>
      </w:pPr>
      <w:r w:rsidRPr="00D06AE4">
        <w:rPr>
          <w:rFonts w:ascii="Calibri" w:hAnsi="Calibri" w:cs="Calibri"/>
          <w:color w:val="AEAAAA" w:themeColor="background2" w:themeShade="BF"/>
          <w:sz w:val="26"/>
          <w:szCs w:val="26"/>
        </w:rPr>
        <w:t xml:space="preserve">Así las cosas, en el señalado </w:t>
      </w:r>
      <w:r w:rsidRPr="00D06AE4">
        <w:rPr>
          <w:rFonts w:ascii="Calibri" w:hAnsi="Calibri" w:cs="Calibri"/>
          <w:b/>
          <w:bCs/>
          <w:color w:val="AEAAAA" w:themeColor="background2" w:themeShade="BF"/>
          <w:sz w:val="26"/>
          <w:szCs w:val="26"/>
        </w:rPr>
        <w:t xml:space="preserve">Primer </w:t>
      </w:r>
      <w:r w:rsidRPr="00D06AE4">
        <w:rPr>
          <w:rFonts w:ascii="Calibri" w:hAnsi="Calibri" w:cs="Calibri"/>
          <w:color w:val="AEAAAA" w:themeColor="background2" w:themeShade="BF"/>
          <w:sz w:val="26"/>
          <w:szCs w:val="26"/>
        </w:rPr>
        <w:t xml:space="preserve">concepto de impugnación, </w:t>
      </w:r>
      <w:r w:rsidR="005D120A">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l actor expuso: “</w:t>
      </w:r>
      <w:r w:rsidRPr="00D06AE4">
        <w:rPr>
          <w:rFonts w:ascii="Calibri" w:hAnsi="Calibri" w:cs="Calibri"/>
          <w:b/>
          <w:i/>
          <w:color w:val="AEAAAA" w:themeColor="background2" w:themeShade="BF"/>
          <w:sz w:val="26"/>
          <w:szCs w:val="26"/>
        </w:rPr>
        <w:t xml:space="preserve">PRIMERO.- </w:t>
      </w:r>
      <w:r w:rsidRPr="00D06AE4">
        <w:rPr>
          <w:rFonts w:ascii="Calibri" w:hAnsi="Calibri" w:cs="Calibri"/>
          <w:i/>
          <w:color w:val="AEAAAA" w:themeColor="background2" w:themeShade="BF"/>
          <w:sz w:val="26"/>
          <w:szCs w:val="26"/>
        </w:rPr>
        <w:t xml:space="preserve">El acto impugnado… vulnera mis derechos en virtud de que se emitió sin cumplir con el requisito formal de la debida fundamentación y motivación…”. . . . . . . . . . . . . . . . . . . . . . . . . . . . . . . . . . . . . . . . . . . . . . . . . . . . . . . . .  </w:t>
      </w:r>
    </w:p>
    <w:p w:rsidR="00D06AE4" w:rsidRPr="00D06AE4" w:rsidRDefault="00D06AE4" w:rsidP="00D06AE4">
      <w:pPr>
        <w:jc w:val="both"/>
        <w:rPr>
          <w:rFonts w:ascii="Calibri" w:hAnsi="Calibri" w:cs="Calibri"/>
          <w:color w:val="AEAAAA" w:themeColor="background2" w:themeShade="BF"/>
          <w:sz w:val="26"/>
          <w:szCs w:val="26"/>
        </w:rPr>
      </w:pPr>
    </w:p>
    <w:p w:rsidR="00D554FF" w:rsidRDefault="00D06AE4" w:rsidP="0074741C">
      <w:pPr>
        <w:ind w:firstLine="708"/>
        <w:jc w:val="both"/>
        <w:rPr>
          <w:rFonts w:ascii="Calibri" w:hAnsi="Calibri" w:cs="Calibri"/>
          <w:i/>
          <w:iCs/>
          <w:color w:val="AEAAAA" w:themeColor="background2" w:themeShade="BF"/>
          <w:sz w:val="26"/>
          <w:szCs w:val="26"/>
        </w:rPr>
      </w:pPr>
      <w:r w:rsidRPr="00D06AE4">
        <w:rPr>
          <w:rFonts w:ascii="Calibri" w:hAnsi="Calibri" w:cs="Calibri"/>
          <w:color w:val="AEAAAA" w:themeColor="background2" w:themeShade="BF"/>
          <w:sz w:val="26"/>
          <w:szCs w:val="26"/>
        </w:rPr>
        <w:t xml:space="preserve">Precisando en el inciso </w:t>
      </w:r>
      <w:r w:rsidR="0074741C">
        <w:rPr>
          <w:rFonts w:ascii="Calibri" w:hAnsi="Calibri" w:cs="Calibri"/>
          <w:color w:val="AEAAAA" w:themeColor="background2" w:themeShade="BF"/>
          <w:sz w:val="26"/>
          <w:szCs w:val="26"/>
        </w:rPr>
        <w:t>a</w:t>
      </w:r>
      <w:r w:rsidRPr="00D06AE4">
        <w:rPr>
          <w:rFonts w:ascii="Calibri" w:hAnsi="Calibri" w:cs="Calibri"/>
          <w:color w:val="AEAAAA" w:themeColor="background2" w:themeShade="BF"/>
          <w:sz w:val="26"/>
          <w:szCs w:val="26"/>
        </w:rPr>
        <w:t>: “</w:t>
      </w:r>
      <w:r w:rsidRPr="00D06AE4">
        <w:rPr>
          <w:rFonts w:ascii="Calibri" w:hAnsi="Calibri" w:cs="Calibri"/>
          <w:i/>
          <w:color w:val="AEAAAA" w:themeColor="background2" w:themeShade="BF"/>
          <w:sz w:val="26"/>
          <w:szCs w:val="26"/>
        </w:rPr>
        <w:t xml:space="preserve">Con relación a los </w:t>
      </w:r>
      <w:r w:rsidRPr="00D06AE4">
        <w:rPr>
          <w:rFonts w:ascii="Calibri" w:hAnsi="Calibri" w:cs="Calibri"/>
          <w:b/>
          <w:i/>
          <w:color w:val="AEAAAA" w:themeColor="background2" w:themeShade="BF"/>
          <w:sz w:val="26"/>
          <w:szCs w:val="26"/>
        </w:rPr>
        <w:t>MOTIVOS DE LA INFRACCION</w:t>
      </w:r>
      <w:r w:rsidRPr="00D06AE4">
        <w:rPr>
          <w:rFonts w:ascii="Calibri" w:hAnsi="Calibri" w:cs="Calibri"/>
          <w:i/>
          <w:color w:val="AEAAAA" w:themeColor="background2" w:themeShade="BF"/>
          <w:sz w:val="26"/>
          <w:szCs w:val="26"/>
        </w:rPr>
        <w:t>, la ahora demandada establece</w:t>
      </w:r>
      <w:r w:rsidR="001F04F0">
        <w:rPr>
          <w:rFonts w:ascii="Calibri" w:hAnsi="Calibri" w:cs="Calibri"/>
          <w:i/>
          <w:color w:val="AEAAAA" w:themeColor="background2" w:themeShade="BF"/>
          <w:sz w:val="26"/>
          <w:szCs w:val="26"/>
        </w:rPr>
        <w:t>…….lo siguiente</w:t>
      </w:r>
      <w:r w:rsidRPr="00D06AE4">
        <w:rPr>
          <w:rFonts w:ascii="Calibri" w:hAnsi="Calibri" w:cs="Calibri"/>
          <w:i/>
          <w:color w:val="AEAAAA" w:themeColor="background2" w:themeShade="BF"/>
          <w:sz w:val="26"/>
          <w:szCs w:val="26"/>
        </w:rPr>
        <w:t>:</w:t>
      </w:r>
      <w:r w:rsidR="001F04F0">
        <w:rPr>
          <w:rFonts w:ascii="Calibri" w:hAnsi="Calibri" w:cs="Calibri"/>
          <w:i/>
          <w:color w:val="AEAAAA" w:themeColor="background2" w:themeShade="BF"/>
          <w:sz w:val="26"/>
          <w:szCs w:val="26"/>
        </w:rPr>
        <w:t xml:space="preserve"> </w:t>
      </w:r>
      <w:r w:rsidRPr="00EB3919">
        <w:rPr>
          <w:rFonts w:ascii="Calibri" w:hAnsi="Calibri" w:cs="Calibri"/>
          <w:b/>
          <w:i/>
          <w:color w:val="AEAAAA" w:themeColor="background2" w:themeShade="BF"/>
          <w:sz w:val="26"/>
          <w:szCs w:val="26"/>
        </w:rPr>
        <w:t>‘</w:t>
      </w:r>
      <w:r w:rsidR="005F7A68">
        <w:rPr>
          <w:rFonts w:ascii="Calibri" w:hAnsi="Calibri" w:cs="Calibri"/>
          <w:b/>
          <w:i/>
          <w:color w:val="AEAAAA" w:themeColor="background2" w:themeShade="BF"/>
          <w:sz w:val="26"/>
          <w:szCs w:val="26"/>
        </w:rPr>
        <w:t>Por no respetar el</w:t>
      </w:r>
      <w:r w:rsidR="001F04F0">
        <w:rPr>
          <w:rFonts w:ascii="Calibri" w:hAnsi="Calibri" w:cs="Calibri"/>
          <w:b/>
          <w:i/>
          <w:iCs/>
          <w:color w:val="AEAAAA" w:themeColor="background2" w:themeShade="BF"/>
          <w:sz w:val="26"/>
          <w:szCs w:val="26"/>
        </w:rPr>
        <w:t xml:space="preserve"> límite</w:t>
      </w:r>
      <w:r w:rsidR="005F7A68">
        <w:rPr>
          <w:rFonts w:ascii="Calibri" w:hAnsi="Calibri" w:cs="Calibri"/>
          <w:b/>
          <w:i/>
          <w:iCs/>
          <w:color w:val="AEAAAA" w:themeColor="background2" w:themeShade="BF"/>
          <w:sz w:val="26"/>
          <w:szCs w:val="26"/>
        </w:rPr>
        <w:t xml:space="preserve"> de velocidad</w:t>
      </w:r>
      <w:r w:rsidR="00592FC1">
        <w:rPr>
          <w:rFonts w:ascii="Calibri" w:hAnsi="Calibri" w:cs="Calibri"/>
          <w:b/>
          <w:i/>
          <w:iCs/>
          <w:color w:val="AEAAAA" w:themeColor="background2" w:themeShade="BF"/>
          <w:sz w:val="26"/>
          <w:szCs w:val="26"/>
        </w:rPr>
        <w:t>’</w:t>
      </w:r>
      <w:r w:rsidR="00B36F80">
        <w:rPr>
          <w:rFonts w:ascii="Calibri" w:hAnsi="Calibri" w:cs="Calibri"/>
          <w:i/>
          <w:iCs/>
          <w:color w:val="AEAAAA" w:themeColor="background2" w:themeShade="BF"/>
          <w:sz w:val="26"/>
          <w:szCs w:val="26"/>
        </w:rPr>
        <w:t xml:space="preserve">… </w:t>
      </w:r>
      <w:r w:rsidR="00592FC1">
        <w:rPr>
          <w:rFonts w:ascii="Calibri" w:hAnsi="Calibri" w:cs="Calibri"/>
          <w:i/>
          <w:iCs/>
          <w:color w:val="AEAAAA" w:themeColor="background2" w:themeShade="BF"/>
          <w:sz w:val="26"/>
          <w:szCs w:val="26"/>
        </w:rPr>
        <w:t>Asimismo,……</w:t>
      </w:r>
      <w:r w:rsidR="0074741C">
        <w:rPr>
          <w:rFonts w:ascii="Calibri" w:hAnsi="Calibri" w:cs="Calibri"/>
          <w:i/>
          <w:iCs/>
          <w:color w:val="AEAAAA" w:themeColor="background2" w:themeShade="BF"/>
          <w:sz w:val="26"/>
          <w:szCs w:val="26"/>
        </w:rPr>
        <w:t>establece</w:t>
      </w:r>
      <w:r w:rsidR="00592FC1">
        <w:rPr>
          <w:rFonts w:ascii="Calibri" w:hAnsi="Calibri" w:cs="Calibri"/>
          <w:i/>
          <w:iCs/>
          <w:color w:val="AEAAAA" w:themeColor="background2" w:themeShade="BF"/>
          <w:sz w:val="26"/>
          <w:szCs w:val="26"/>
        </w:rPr>
        <w:t xml:space="preserve"> entre otras cosas: </w:t>
      </w:r>
      <w:r w:rsidR="00592FC1" w:rsidRPr="00592FC1">
        <w:rPr>
          <w:rFonts w:ascii="Calibri" w:hAnsi="Calibri" w:cs="Calibri"/>
          <w:b/>
          <w:i/>
          <w:iCs/>
          <w:color w:val="AEAAAA" w:themeColor="background2" w:themeShade="BF"/>
          <w:sz w:val="26"/>
          <w:szCs w:val="26"/>
        </w:rPr>
        <w:t>‘</w:t>
      </w:r>
      <w:r w:rsidR="0054388A">
        <w:rPr>
          <w:rFonts w:ascii="Calibri" w:hAnsi="Calibri" w:cs="Calibri"/>
          <w:b/>
          <w:i/>
          <w:iCs/>
          <w:color w:val="AEAAAA" w:themeColor="background2" w:themeShade="BF"/>
          <w:sz w:val="26"/>
          <w:szCs w:val="26"/>
        </w:rPr>
        <w:t>Ve</w:t>
      </w:r>
      <w:r w:rsidR="005F7A68">
        <w:rPr>
          <w:rFonts w:ascii="Calibri" w:hAnsi="Calibri" w:cs="Calibri"/>
          <w:b/>
          <w:i/>
          <w:iCs/>
          <w:color w:val="AEAAAA" w:themeColor="background2" w:themeShade="BF"/>
          <w:sz w:val="26"/>
          <w:szCs w:val="26"/>
        </w:rPr>
        <w:t>hículo circulando a 100 km/h en un tramo de 60 kilómetros/h. (velocidad</w:t>
      </w:r>
      <w:r w:rsidR="0054388A">
        <w:rPr>
          <w:rFonts w:ascii="Calibri" w:hAnsi="Calibri" w:cs="Calibri"/>
          <w:b/>
          <w:i/>
          <w:iCs/>
          <w:color w:val="AEAAAA" w:themeColor="background2" w:themeShade="BF"/>
          <w:sz w:val="26"/>
          <w:szCs w:val="26"/>
        </w:rPr>
        <w:t xml:space="preserve"> </w:t>
      </w:r>
      <w:r w:rsidR="005F7A68">
        <w:rPr>
          <w:rFonts w:ascii="Calibri" w:hAnsi="Calibri" w:cs="Calibri"/>
          <w:b/>
          <w:i/>
          <w:iCs/>
          <w:color w:val="AEAAAA" w:themeColor="background2" w:themeShade="BF"/>
          <w:sz w:val="26"/>
          <w:szCs w:val="26"/>
        </w:rPr>
        <w:t>tomada con el odómetro de la unidad 104 de Transito</w:t>
      </w:r>
      <w:r w:rsidR="0054388A">
        <w:rPr>
          <w:rFonts w:ascii="Calibri" w:hAnsi="Calibri" w:cs="Calibri"/>
          <w:b/>
          <w:i/>
          <w:iCs/>
          <w:color w:val="AEAAAA" w:themeColor="background2" w:themeShade="BF"/>
          <w:sz w:val="26"/>
          <w:szCs w:val="26"/>
        </w:rPr>
        <w:t>……</w:t>
      </w:r>
      <w:r w:rsidR="0074741C">
        <w:rPr>
          <w:rFonts w:ascii="Calibri" w:hAnsi="Calibri" w:cs="Calibri"/>
          <w:b/>
          <w:i/>
          <w:iCs/>
          <w:color w:val="AEAAAA" w:themeColor="background2" w:themeShade="BF"/>
          <w:sz w:val="26"/>
          <w:szCs w:val="26"/>
        </w:rPr>
        <w:t xml:space="preserve">’ </w:t>
      </w:r>
      <w:r w:rsidRPr="00D06AE4">
        <w:rPr>
          <w:rFonts w:ascii="Calibri" w:hAnsi="Calibri" w:cs="Calibri"/>
          <w:i/>
          <w:iCs/>
          <w:color w:val="AEAAAA" w:themeColor="background2" w:themeShade="BF"/>
          <w:sz w:val="26"/>
          <w:szCs w:val="26"/>
        </w:rPr>
        <w:t xml:space="preserve">…..siendo claro que la aseveración anterior es bastante escueta e insuficiente… pues la demandada no es precisa ni exacta en la cita de las normas legales, que en su caso le facultan para emitir el acto…”; </w:t>
      </w:r>
      <w:r w:rsidRPr="00D06AE4">
        <w:rPr>
          <w:rFonts w:ascii="Calibri" w:hAnsi="Calibri" w:cs="Calibri"/>
          <w:iCs/>
          <w:color w:val="AEAAAA" w:themeColor="background2" w:themeShade="BF"/>
          <w:sz w:val="26"/>
          <w:szCs w:val="26"/>
        </w:rPr>
        <w:t xml:space="preserve">espetando en párrafos siguientes: </w:t>
      </w:r>
      <w:r w:rsidRPr="00D06AE4">
        <w:rPr>
          <w:rFonts w:ascii="Calibri" w:hAnsi="Calibri" w:cs="Calibri"/>
          <w:i/>
          <w:iCs/>
          <w:color w:val="AEAAAA" w:themeColor="background2" w:themeShade="BF"/>
          <w:sz w:val="26"/>
          <w:szCs w:val="26"/>
        </w:rPr>
        <w:t xml:space="preserve">“Es decir, la demandada… no establece… el fundamento jurídico preciso y exacto, que le faculte a </w:t>
      </w:r>
      <w:r w:rsidR="00D554FF">
        <w:rPr>
          <w:rFonts w:ascii="Calibri" w:hAnsi="Calibri" w:cs="Calibri"/>
          <w:i/>
          <w:iCs/>
          <w:color w:val="AEAAAA" w:themeColor="background2" w:themeShade="BF"/>
          <w:sz w:val="26"/>
          <w:szCs w:val="26"/>
        </w:rPr>
        <w:t>tom</w:t>
      </w:r>
      <w:r w:rsidRPr="00D06AE4">
        <w:rPr>
          <w:rFonts w:ascii="Calibri" w:hAnsi="Calibri" w:cs="Calibri"/>
          <w:i/>
          <w:iCs/>
          <w:color w:val="AEAAAA" w:themeColor="background2" w:themeShade="BF"/>
          <w:sz w:val="26"/>
          <w:szCs w:val="26"/>
        </w:rPr>
        <w:t xml:space="preserve">ar la velocidad de un vehículo automotor </w:t>
      </w:r>
      <w:r w:rsidR="00C64C0D">
        <w:rPr>
          <w:rFonts w:ascii="Calibri" w:hAnsi="Calibri" w:cs="Calibri"/>
          <w:i/>
          <w:iCs/>
          <w:color w:val="AEAAAA" w:themeColor="background2" w:themeShade="BF"/>
          <w:sz w:val="26"/>
          <w:szCs w:val="26"/>
        </w:rPr>
        <w:t xml:space="preserve">con el odómetro de la unidad 104 de </w:t>
      </w:r>
    </w:p>
    <w:p w:rsidR="00D554FF" w:rsidRDefault="00D554FF" w:rsidP="00D554FF">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410/2016-JN</w:t>
      </w:r>
    </w:p>
    <w:p w:rsidR="00D554FF" w:rsidRDefault="00D554FF" w:rsidP="0074741C">
      <w:pPr>
        <w:ind w:firstLine="708"/>
        <w:jc w:val="both"/>
        <w:rPr>
          <w:rFonts w:ascii="Calibri" w:hAnsi="Calibri" w:cs="Calibri"/>
          <w:i/>
          <w:iCs/>
          <w:color w:val="AEAAAA" w:themeColor="background2" w:themeShade="BF"/>
          <w:sz w:val="26"/>
          <w:szCs w:val="26"/>
        </w:rPr>
      </w:pPr>
    </w:p>
    <w:p w:rsidR="00D06AE4" w:rsidRDefault="00C64C0D" w:rsidP="00D554FF">
      <w:pPr>
        <w:jc w:val="both"/>
        <w:rPr>
          <w:rFonts w:ascii="Calibri" w:hAnsi="Calibri" w:cs="Calibri"/>
          <w:i/>
          <w:iCs/>
          <w:color w:val="AEAAAA" w:themeColor="background2" w:themeShade="BF"/>
          <w:sz w:val="26"/>
          <w:szCs w:val="26"/>
        </w:rPr>
      </w:pPr>
      <w:proofErr w:type="gramStart"/>
      <w:r>
        <w:rPr>
          <w:rFonts w:ascii="Calibri" w:hAnsi="Calibri" w:cs="Calibri"/>
          <w:i/>
          <w:iCs/>
          <w:color w:val="AEAAAA" w:themeColor="background2" w:themeShade="BF"/>
          <w:sz w:val="26"/>
          <w:szCs w:val="26"/>
        </w:rPr>
        <w:t>tránsito</w:t>
      </w:r>
      <w:proofErr w:type="gramEnd"/>
      <w:r w:rsidR="0074741C">
        <w:rPr>
          <w:rFonts w:ascii="Calibri" w:hAnsi="Calibri" w:cs="Calibri"/>
          <w:i/>
          <w:iCs/>
          <w:color w:val="AEAAAA" w:themeColor="background2" w:themeShade="BF"/>
          <w:sz w:val="26"/>
          <w:szCs w:val="26"/>
        </w:rPr>
        <w:t>, ni mucho menos establece los datos de identificación del dispositivo</w:t>
      </w:r>
      <w:r w:rsidR="00333F02">
        <w:rPr>
          <w:rFonts w:ascii="Calibri" w:hAnsi="Calibri" w:cs="Calibri"/>
          <w:i/>
          <w:iCs/>
          <w:color w:val="AEAAAA" w:themeColor="background2" w:themeShade="BF"/>
          <w:sz w:val="26"/>
          <w:szCs w:val="26"/>
        </w:rPr>
        <w:t xml:space="preserve"> de verificación de velocidad</w:t>
      </w:r>
      <w:r w:rsidR="0074741C">
        <w:rPr>
          <w:rFonts w:ascii="Calibri" w:hAnsi="Calibri" w:cs="Calibri"/>
          <w:i/>
          <w:iCs/>
          <w:color w:val="AEAAAA" w:themeColor="background2" w:themeShade="BF"/>
          <w:sz w:val="26"/>
          <w:szCs w:val="26"/>
        </w:rPr>
        <w:t xml:space="preserve"> que detectó la infracción y que se haya generado una fotografía por dicho dispositivo</w:t>
      </w:r>
      <w:r w:rsidR="00AC148A">
        <w:rPr>
          <w:rFonts w:ascii="Calibri" w:hAnsi="Calibri" w:cs="Calibri"/>
          <w:i/>
          <w:iCs/>
          <w:color w:val="AEAAAA" w:themeColor="background2" w:themeShade="BF"/>
          <w:sz w:val="26"/>
          <w:szCs w:val="26"/>
        </w:rPr>
        <w:t xml:space="preserve">…”. . . . . </w:t>
      </w:r>
      <w:r w:rsidR="00D554FF">
        <w:rPr>
          <w:rFonts w:ascii="Calibri" w:hAnsi="Calibri" w:cs="Calibri"/>
          <w:i/>
          <w:iCs/>
          <w:color w:val="AEAAAA" w:themeColor="background2" w:themeShade="BF"/>
          <w:sz w:val="26"/>
          <w:szCs w:val="26"/>
        </w:rPr>
        <w:t xml:space="preserve">. . . . . . . . . . . . . . . . . . . . . . . . . . . . . . . . . . . . </w:t>
      </w:r>
    </w:p>
    <w:p w:rsidR="00726C24" w:rsidRDefault="00726C24" w:rsidP="0074741C">
      <w:pPr>
        <w:ind w:firstLine="708"/>
        <w:jc w:val="both"/>
        <w:rPr>
          <w:rFonts w:ascii="Calibri" w:hAnsi="Calibri" w:cs="Calibri"/>
          <w:i/>
          <w:iCs/>
          <w:color w:val="AEAAAA" w:themeColor="background2" w:themeShade="BF"/>
          <w:sz w:val="26"/>
          <w:szCs w:val="26"/>
        </w:rPr>
      </w:pPr>
    </w:p>
    <w:p w:rsidR="00726C24" w:rsidRPr="00726C24" w:rsidRDefault="00726C24" w:rsidP="0074741C">
      <w:pPr>
        <w:ind w:firstLine="708"/>
        <w:jc w:val="both"/>
        <w:rPr>
          <w:rFonts w:ascii="Calibri" w:hAnsi="Calibri" w:cs="Calibri"/>
          <w:b/>
          <w:iCs/>
          <w:color w:val="AEAAAA" w:themeColor="background2" w:themeShade="BF"/>
          <w:sz w:val="26"/>
          <w:szCs w:val="26"/>
        </w:rPr>
      </w:pPr>
      <w:r>
        <w:rPr>
          <w:rFonts w:ascii="Calibri" w:hAnsi="Calibri" w:cs="Calibri"/>
          <w:iCs/>
          <w:color w:val="AEAAAA" w:themeColor="background2" w:themeShade="BF"/>
          <w:sz w:val="26"/>
          <w:szCs w:val="26"/>
        </w:rPr>
        <w:t>Por su parte, el Agente de Tránsito demandado, como medio para demostrar la ineficacia de los conceptos de impugnación, sólo manifestó que deberían ser declarados infundados, inoperantes e insuficientes al ser meras apreciaciones subjetivas, hechos personales narrados en forma aislada. . . . .</w:t>
      </w:r>
      <w:r w:rsidR="00D554FF">
        <w:rPr>
          <w:rFonts w:ascii="Calibri" w:hAnsi="Calibri" w:cs="Calibri"/>
          <w:iCs/>
          <w:color w:val="AEAAAA" w:themeColor="background2" w:themeShade="BF"/>
          <w:sz w:val="26"/>
          <w:szCs w:val="26"/>
        </w:rPr>
        <w:t xml:space="preserve"> . . . . </w:t>
      </w:r>
    </w:p>
    <w:p w:rsidR="00D06AE4" w:rsidRPr="00D06AE4" w:rsidRDefault="00D06AE4" w:rsidP="00D06AE4">
      <w:pPr>
        <w:jc w:val="both"/>
        <w:rPr>
          <w:rFonts w:ascii="Calibri" w:hAnsi="Calibri" w:cs="Calibri"/>
          <w:bCs/>
          <w:color w:val="AEAAAA" w:themeColor="background2" w:themeShade="BF"/>
          <w:sz w:val="26"/>
          <w:szCs w:val="26"/>
        </w:rPr>
      </w:pPr>
    </w:p>
    <w:p w:rsidR="00D06AE4" w:rsidRPr="00D06AE4" w:rsidRDefault="00D06AE4" w:rsidP="00D06AE4">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Así las cosas, analizado que es lo expuesto por </w:t>
      </w:r>
      <w:r w:rsidR="00D554FF">
        <w:rPr>
          <w:rFonts w:ascii="Calibri" w:hAnsi="Calibri" w:cs="Calibri"/>
          <w:bCs/>
          <w:color w:val="AEAAAA" w:themeColor="background2" w:themeShade="BF"/>
          <w:sz w:val="26"/>
          <w:szCs w:val="26"/>
        </w:rPr>
        <w:t>e</w:t>
      </w:r>
      <w:r w:rsidRPr="00D06AE4">
        <w:rPr>
          <w:rFonts w:ascii="Calibri" w:hAnsi="Calibri" w:cs="Calibri"/>
          <w:bCs/>
          <w:color w:val="AEAAAA" w:themeColor="background2" w:themeShade="BF"/>
          <w:sz w:val="26"/>
          <w:szCs w:val="26"/>
        </w:rPr>
        <w:t>l</w:t>
      </w:r>
      <w:r w:rsidR="001651FC">
        <w:rPr>
          <w:rFonts w:ascii="Calibri" w:hAnsi="Calibri" w:cs="Calibri"/>
          <w:bCs/>
          <w:color w:val="AEAAAA" w:themeColor="background2" w:themeShade="BF"/>
          <w:sz w:val="26"/>
          <w:szCs w:val="26"/>
        </w:rPr>
        <w:t xml:space="preserve"> actor</w:t>
      </w:r>
      <w:r w:rsidRPr="00D06AE4">
        <w:rPr>
          <w:rFonts w:ascii="Calibri" w:hAnsi="Calibri" w:cs="Calibri"/>
          <w:bCs/>
          <w:color w:val="AEAAAA" w:themeColor="background2" w:themeShade="BF"/>
          <w:sz w:val="26"/>
          <w:szCs w:val="26"/>
        </w:rPr>
        <w:t xml:space="preserve">, así como el acta de infracción impugnada, en lo sustancial, el concepto de impugnación en estudio </w:t>
      </w:r>
      <w:r w:rsidRPr="00D06AE4">
        <w:rPr>
          <w:rFonts w:ascii="Calibri" w:hAnsi="Calibri" w:cs="Calibri"/>
          <w:bCs/>
          <w:color w:val="AEAAAA" w:themeColor="background2" w:themeShade="BF"/>
          <w:sz w:val="26"/>
          <w:szCs w:val="26"/>
        </w:rPr>
        <w:lastRenderedPageBreak/>
        <w:t xml:space="preserve">resulta </w:t>
      </w:r>
      <w:r w:rsidRPr="00D06AE4">
        <w:rPr>
          <w:rFonts w:ascii="Calibri" w:hAnsi="Calibri" w:cs="Calibri"/>
          <w:b/>
          <w:bCs/>
          <w:color w:val="AEAAAA" w:themeColor="background2" w:themeShade="BF"/>
          <w:sz w:val="26"/>
          <w:szCs w:val="26"/>
        </w:rPr>
        <w:t>fundado</w:t>
      </w:r>
      <w:r w:rsidRPr="00D06AE4">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r w:rsidR="001651FC">
        <w:rPr>
          <w:rFonts w:ascii="Calibri" w:hAnsi="Calibri" w:cs="Calibri"/>
          <w:bCs/>
          <w:color w:val="AEAAAA" w:themeColor="background2" w:themeShade="BF"/>
          <w:sz w:val="26"/>
          <w:szCs w:val="26"/>
        </w:rPr>
        <w:t xml:space="preserve">. . </w:t>
      </w:r>
      <w:r w:rsidR="00D554FF">
        <w:rPr>
          <w:rFonts w:ascii="Calibri" w:hAnsi="Calibri" w:cs="Calibri"/>
          <w:bCs/>
          <w:color w:val="AEAAAA" w:themeColor="background2" w:themeShade="BF"/>
          <w:sz w:val="26"/>
          <w:szCs w:val="26"/>
        </w:rPr>
        <w:t xml:space="preserve">. . . . . . . . . . . . </w:t>
      </w:r>
    </w:p>
    <w:p w:rsidR="00D06AE4" w:rsidRPr="00D06AE4" w:rsidRDefault="00D06AE4" w:rsidP="00D06AE4">
      <w:pPr>
        <w:jc w:val="both"/>
        <w:rPr>
          <w:rFonts w:ascii="Calibri" w:hAnsi="Calibri" w:cs="Calibri"/>
          <w:bCs/>
          <w:color w:val="AEAAAA" w:themeColor="background2" w:themeShade="BF"/>
          <w:sz w:val="26"/>
          <w:szCs w:val="26"/>
        </w:rPr>
      </w:pPr>
    </w:p>
    <w:p w:rsidR="00D06AE4" w:rsidRPr="00D06AE4" w:rsidRDefault="00D06AE4" w:rsidP="00D06AE4">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726C24">
        <w:rPr>
          <w:rFonts w:ascii="Calibri" w:hAnsi="Calibri" w:cs="Calibri"/>
          <w:bCs/>
          <w:color w:val="AEAAAA" w:themeColor="background2" w:themeShade="BF"/>
          <w:sz w:val="26"/>
          <w:szCs w:val="26"/>
        </w:rPr>
        <w:t>l gobernado</w:t>
      </w:r>
      <w:r w:rsidRPr="00D06AE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726C24">
        <w:rPr>
          <w:rFonts w:ascii="Calibri" w:hAnsi="Calibri" w:cs="Calibri"/>
          <w:bCs/>
          <w:color w:val="AEAAAA" w:themeColor="background2" w:themeShade="BF"/>
          <w:sz w:val="26"/>
          <w:szCs w:val="26"/>
        </w:rPr>
        <w:t>el presunto</w:t>
      </w:r>
      <w:r w:rsidRPr="00D06AE4">
        <w:rPr>
          <w:rFonts w:ascii="Calibri" w:hAnsi="Calibri" w:cs="Calibri"/>
          <w:bCs/>
          <w:color w:val="AEAAAA" w:themeColor="background2" w:themeShade="BF"/>
          <w:sz w:val="26"/>
          <w:szCs w:val="26"/>
        </w:rPr>
        <w:t xml:space="preserve"> infractor, y, si ese precepto incluye diversos supuestos, se debe precisar el apartado, párrafo, fracción o fracciones, incisos o </w:t>
      </w:r>
      <w:proofErr w:type="spellStart"/>
      <w:r w:rsidRPr="00D06AE4">
        <w:rPr>
          <w:rFonts w:ascii="Calibri" w:hAnsi="Calibri" w:cs="Calibri"/>
          <w:bCs/>
          <w:color w:val="AEAAAA" w:themeColor="background2" w:themeShade="BF"/>
          <w:sz w:val="26"/>
          <w:szCs w:val="26"/>
        </w:rPr>
        <w:t>subincisos</w:t>
      </w:r>
      <w:proofErr w:type="spellEnd"/>
      <w:r w:rsidRPr="00D06AE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w:t>
      </w:r>
      <w:r w:rsidR="00BF391F">
        <w:rPr>
          <w:rFonts w:ascii="Calibri" w:hAnsi="Calibri" w:cs="Calibri"/>
          <w:bCs/>
          <w:color w:val="AEAAAA" w:themeColor="background2" w:themeShade="BF"/>
          <w:sz w:val="26"/>
          <w:szCs w:val="26"/>
        </w:rPr>
        <w:t>de</w:t>
      </w:r>
      <w:r w:rsidR="00726C24">
        <w:rPr>
          <w:rFonts w:ascii="Calibri" w:hAnsi="Calibri" w:cs="Calibri"/>
          <w:bCs/>
          <w:color w:val="AEAAAA" w:themeColor="background2" w:themeShade="BF"/>
          <w:sz w:val="26"/>
          <w:szCs w:val="26"/>
        </w:rPr>
        <w:t>l justiciable</w:t>
      </w:r>
      <w:r w:rsidRPr="00D06AE4">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D554FF">
        <w:rPr>
          <w:rFonts w:ascii="Calibri" w:hAnsi="Calibri" w:cs="Calibri"/>
          <w:bCs/>
          <w:color w:val="AEAAAA" w:themeColor="background2" w:themeShade="BF"/>
          <w:sz w:val="26"/>
          <w:szCs w:val="26"/>
        </w:rPr>
        <w:t xml:space="preserve"> </w:t>
      </w:r>
    </w:p>
    <w:p w:rsidR="00D06AE4" w:rsidRPr="00D06AE4" w:rsidRDefault="00D06AE4" w:rsidP="00D06AE4">
      <w:pPr>
        <w:ind w:firstLine="708"/>
        <w:jc w:val="both"/>
        <w:rPr>
          <w:rFonts w:ascii="Calibri" w:hAnsi="Calibri" w:cs="Calibri"/>
          <w:bCs/>
          <w:color w:val="AEAAAA" w:themeColor="background2" w:themeShade="BF"/>
          <w:sz w:val="26"/>
          <w:szCs w:val="26"/>
        </w:rPr>
      </w:pPr>
    </w:p>
    <w:p w:rsidR="00D06AE4" w:rsidRPr="00D06AE4" w:rsidRDefault="00D06AE4" w:rsidP="00D06AE4">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Es el caso que en el asunto que nos ocupa, si bien es cierto que la autoridad enjuiciada señaló el precepto que consideró vulnerado, (artículo 7, fracción VI</w:t>
      </w:r>
      <w:r w:rsidR="00253B74">
        <w:rPr>
          <w:rFonts w:ascii="Calibri" w:hAnsi="Calibri" w:cs="Calibri"/>
          <w:bCs/>
          <w:color w:val="AEAAAA" w:themeColor="background2" w:themeShade="BF"/>
          <w:sz w:val="26"/>
          <w:szCs w:val="26"/>
        </w:rPr>
        <w:t xml:space="preserve"> Bis</w:t>
      </w:r>
      <w:r w:rsidRPr="00D06AE4">
        <w:rPr>
          <w:rFonts w:ascii="Calibri" w:hAnsi="Calibri" w:cs="Calibri"/>
          <w:bCs/>
          <w:color w:val="AEAAAA" w:themeColor="background2" w:themeShade="BF"/>
          <w:sz w:val="26"/>
          <w:szCs w:val="26"/>
        </w:rPr>
        <w:t xml:space="preserve">) del Reglamento de Tránsito Municipal de León, Guanajuato; cierto es también que no motivó suficientemente la misma, al no expresar como se dieron los hechos constitutivos de la infracción detectada. . . . . . . . . . </w:t>
      </w:r>
      <w:r w:rsidR="00253B74">
        <w:rPr>
          <w:rFonts w:ascii="Calibri" w:hAnsi="Calibri" w:cs="Calibri"/>
          <w:bCs/>
          <w:color w:val="AEAAAA" w:themeColor="background2" w:themeShade="BF"/>
          <w:sz w:val="26"/>
          <w:szCs w:val="26"/>
        </w:rPr>
        <w:t>. . . . . . . .</w:t>
      </w:r>
    </w:p>
    <w:p w:rsidR="00D06AE4" w:rsidRPr="00D06AE4" w:rsidRDefault="00D06AE4" w:rsidP="00D06AE4">
      <w:pPr>
        <w:ind w:firstLine="708"/>
        <w:jc w:val="both"/>
        <w:rPr>
          <w:rFonts w:ascii="Calibri" w:hAnsi="Calibri" w:cs="Calibri"/>
          <w:bCs/>
          <w:i/>
          <w:color w:val="AEAAAA" w:themeColor="background2" w:themeShade="BF"/>
          <w:sz w:val="26"/>
          <w:szCs w:val="26"/>
        </w:rPr>
      </w:pPr>
    </w:p>
    <w:p w:rsidR="00D06AE4" w:rsidRDefault="00D06AE4" w:rsidP="00D06AE4">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En efecto, el Agente demandado no hizo referencia circunstanciadamente a cómo fue que se cometió la infracción, esto es, como se dieron los hechos; toda vez que </w:t>
      </w:r>
      <w:r w:rsidRPr="00D06AE4">
        <w:rPr>
          <w:rFonts w:ascii="Calibri" w:hAnsi="Calibri" w:cs="Calibri"/>
          <w:color w:val="AEAAAA" w:themeColor="background2" w:themeShade="BF"/>
          <w:sz w:val="26"/>
          <w:szCs w:val="26"/>
        </w:rPr>
        <w:t xml:space="preserve">omitió señalar como determinó la velocidad a que circulaba </w:t>
      </w:r>
      <w:r w:rsidR="0093068A">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justiciable mediante lo que denominó: </w:t>
      </w:r>
      <w:r w:rsidRPr="00D06AE4">
        <w:rPr>
          <w:rFonts w:ascii="Calibri" w:hAnsi="Calibri" w:cs="Calibri"/>
          <w:i/>
          <w:color w:val="AEAAAA" w:themeColor="background2" w:themeShade="BF"/>
          <w:sz w:val="26"/>
          <w:szCs w:val="26"/>
        </w:rPr>
        <w:t>“</w:t>
      </w:r>
      <w:r w:rsidR="00C64C0D">
        <w:rPr>
          <w:rFonts w:ascii="Calibri" w:hAnsi="Calibri" w:cs="Calibri"/>
          <w:i/>
          <w:color w:val="AEAAAA" w:themeColor="background2" w:themeShade="BF"/>
          <w:sz w:val="26"/>
          <w:szCs w:val="26"/>
        </w:rPr>
        <w:t>odómetro de la unidad 104 de Tránsito municipal</w:t>
      </w:r>
      <w:r w:rsidRPr="00D06AE4">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pues aunque dio algunos datos, no fue exhaustivo al momento de circunstanciar los hechos relativos; aunado a ello, debe decirse que el enjuiciado </w:t>
      </w:r>
      <w:r w:rsidR="001651FC">
        <w:rPr>
          <w:rFonts w:ascii="Calibri" w:hAnsi="Calibri" w:cs="Calibri"/>
          <w:color w:val="AEAAAA" w:themeColor="background2" w:themeShade="BF"/>
          <w:sz w:val="26"/>
          <w:szCs w:val="26"/>
        </w:rPr>
        <w:t xml:space="preserve">no </w:t>
      </w:r>
      <w:r w:rsidRPr="00D06AE4">
        <w:rPr>
          <w:rFonts w:ascii="Calibri" w:hAnsi="Calibri" w:cs="Calibri"/>
          <w:color w:val="AEAAAA" w:themeColor="background2" w:themeShade="BF"/>
          <w:sz w:val="26"/>
          <w:szCs w:val="26"/>
        </w:rPr>
        <w:t xml:space="preserve">describió cómo fue que detectó la infracción; toda vez que omitió señalar como determinó la velocidad a que circulaba </w:t>
      </w:r>
      <w:r w:rsidR="00726C24">
        <w:rPr>
          <w:rFonts w:ascii="Calibri" w:hAnsi="Calibri" w:cs="Calibri"/>
          <w:color w:val="AEAAAA" w:themeColor="background2" w:themeShade="BF"/>
          <w:sz w:val="26"/>
          <w:szCs w:val="26"/>
        </w:rPr>
        <w:t>el demandante</w:t>
      </w:r>
      <w:r w:rsidRPr="00D06AE4">
        <w:rPr>
          <w:rFonts w:ascii="Calibri" w:hAnsi="Calibri" w:cs="Calibri"/>
          <w:color w:val="AEAAAA" w:themeColor="background2" w:themeShade="BF"/>
          <w:sz w:val="26"/>
          <w:szCs w:val="26"/>
        </w:rPr>
        <w:t xml:space="preserve"> mediante el </w:t>
      </w:r>
      <w:r w:rsidR="00C64C0D">
        <w:rPr>
          <w:rFonts w:ascii="Calibri" w:hAnsi="Calibri" w:cs="Calibri"/>
          <w:color w:val="AEAAAA" w:themeColor="background2" w:themeShade="BF"/>
          <w:sz w:val="26"/>
          <w:szCs w:val="26"/>
        </w:rPr>
        <w:t>odómetro</w:t>
      </w:r>
      <w:r w:rsidR="0093068A">
        <w:rPr>
          <w:rFonts w:ascii="Calibri" w:hAnsi="Calibri" w:cs="Calibri"/>
          <w:color w:val="AEAAAA" w:themeColor="background2" w:themeShade="BF"/>
          <w:sz w:val="26"/>
          <w:szCs w:val="26"/>
        </w:rPr>
        <w:t xml:space="preserve">; pues es un hecho notorio, que tal instrumento con que cuentan muchos vehículos de motor, sirve para medir la distancia recorrida por un vehículo en kilómetros, pero no la </w:t>
      </w:r>
      <w:r w:rsidR="0093068A">
        <w:rPr>
          <w:rFonts w:ascii="Calibri" w:hAnsi="Calibri" w:cs="Calibri"/>
          <w:color w:val="AEAAAA" w:themeColor="background2" w:themeShade="BF"/>
          <w:sz w:val="26"/>
          <w:szCs w:val="26"/>
        </w:rPr>
        <w:lastRenderedPageBreak/>
        <w:t>velocidad;</w:t>
      </w:r>
      <w:r w:rsidRPr="00D06AE4">
        <w:rPr>
          <w:rFonts w:ascii="Calibri" w:hAnsi="Calibri" w:cs="Calibri"/>
          <w:color w:val="AEAAAA" w:themeColor="background2" w:themeShade="BF"/>
          <w:sz w:val="26"/>
          <w:szCs w:val="26"/>
        </w:rPr>
        <w:t xml:space="preserve"> </w:t>
      </w:r>
      <w:r w:rsidR="0093068A">
        <w:rPr>
          <w:rFonts w:ascii="Calibri" w:hAnsi="Calibri" w:cs="Calibri"/>
          <w:color w:val="AEAAAA" w:themeColor="background2" w:themeShade="BF"/>
          <w:sz w:val="26"/>
          <w:szCs w:val="26"/>
        </w:rPr>
        <w:t xml:space="preserve">aunado a que </w:t>
      </w:r>
      <w:r w:rsidRPr="00D06AE4">
        <w:rPr>
          <w:rFonts w:ascii="Calibri" w:hAnsi="Calibri" w:cs="Calibri"/>
          <w:color w:val="AEAAAA" w:themeColor="background2" w:themeShade="BF"/>
          <w:sz w:val="26"/>
          <w:szCs w:val="26"/>
        </w:rPr>
        <w:t xml:space="preserve">no razonó ni explicó si se emparejó o persiguió al vehículo conducido por </w:t>
      </w:r>
      <w:r w:rsidR="0093068A">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actor, o bien, si el Agente de Tránsito circulaba a determinada velocidad y </w:t>
      </w:r>
      <w:r w:rsidR="00171973">
        <w:rPr>
          <w:rFonts w:ascii="Calibri" w:hAnsi="Calibri" w:cs="Calibri"/>
          <w:color w:val="AEAAAA" w:themeColor="background2" w:themeShade="BF"/>
          <w:sz w:val="26"/>
          <w:szCs w:val="26"/>
        </w:rPr>
        <w:t>el actor</w:t>
      </w:r>
      <w:r w:rsidRPr="00D06AE4">
        <w:rPr>
          <w:rFonts w:ascii="Calibri" w:hAnsi="Calibri" w:cs="Calibri"/>
          <w:color w:val="AEAAAA" w:themeColor="background2" w:themeShade="BF"/>
          <w:sz w:val="26"/>
          <w:szCs w:val="26"/>
        </w:rPr>
        <w:t xml:space="preserve"> lo rebasó a otra velocidad, apreciando así la velocidad con </w:t>
      </w:r>
      <w:r w:rsidR="0093068A">
        <w:rPr>
          <w:rFonts w:ascii="Calibri" w:hAnsi="Calibri" w:cs="Calibri"/>
          <w:color w:val="AEAAAA" w:themeColor="background2" w:themeShade="BF"/>
          <w:sz w:val="26"/>
          <w:szCs w:val="26"/>
        </w:rPr>
        <w:t>su</w:t>
      </w:r>
      <w:r w:rsidRPr="00D06AE4">
        <w:rPr>
          <w:rFonts w:ascii="Calibri" w:hAnsi="Calibri" w:cs="Calibri"/>
          <w:color w:val="AEAAAA" w:themeColor="background2" w:themeShade="BF"/>
          <w:sz w:val="26"/>
          <w:szCs w:val="26"/>
        </w:rPr>
        <w:t xml:space="preserve"> </w:t>
      </w:r>
      <w:r w:rsidR="0093068A">
        <w:rPr>
          <w:rFonts w:ascii="Calibri" w:hAnsi="Calibri" w:cs="Calibri"/>
          <w:color w:val="AEAAAA" w:themeColor="background2" w:themeShade="BF"/>
          <w:sz w:val="26"/>
          <w:szCs w:val="26"/>
        </w:rPr>
        <w:t>velocí</w:t>
      </w:r>
      <w:r w:rsidR="00C64C0D">
        <w:rPr>
          <w:rFonts w:ascii="Calibri" w:hAnsi="Calibri" w:cs="Calibri"/>
          <w:color w:val="AEAAAA" w:themeColor="background2" w:themeShade="BF"/>
          <w:sz w:val="26"/>
          <w:szCs w:val="26"/>
        </w:rPr>
        <w:t>metro</w:t>
      </w:r>
      <w:r w:rsidR="0093068A">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agregado a que no detalló que debe entenderse por</w:t>
      </w:r>
      <w:r w:rsidR="001651FC">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sidR="001651FC" w:rsidRPr="001651FC">
        <w:rPr>
          <w:rFonts w:ascii="Calibri" w:hAnsi="Calibri" w:cs="Calibri"/>
          <w:i/>
          <w:color w:val="AEAAAA" w:themeColor="background2" w:themeShade="BF"/>
          <w:sz w:val="26"/>
          <w:szCs w:val="26"/>
        </w:rPr>
        <w:t>“</w:t>
      </w:r>
      <w:r w:rsidR="00C64C0D">
        <w:rPr>
          <w:rFonts w:ascii="Calibri" w:hAnsi="Calibri" w:cs="Calibri"/>
          <w:i/>
          <w:color w:val="AEAAAA" w:themeColor="background2" w:themeShade="BF"/>
          <w:sz w:val="26"/>
          <w:szCs w:val="26"/>
        </w:rPr>
        <w:t>unidad 104</w:t>
      </w:r>
      <w:r w:rsidR="001651FC" w:rsidRPr="001651FC">
        <w:rPr>
          <w:rFonts w:ascii="Calibri" w:hAnsi="Calibri" w:cs="Calibri"/>
          <w:i/>
          <w:color w:val="AEAAAA" w:themeColor="background2" w:themeShade="BF"/>
          <w:sz w:val="26"/>
          <w:szCs w:val="26"/>
        </w:rPr>
        <w:t>”</w:t>
      </w:r>
      <w:r w:rsidRPr="001651FC">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es decir si es un vehículo y que tipo (automóvil, camioneta, motocicleta), o algún otro artilugio; t</w:t>
      </w:r>
      <w:r w:rsidRPr="00D06AE4">
        <w:rPr>
          <w:rFonts w:ascii="Calibri" w:hAnsi="Calibri" w:cs="Calibri"/>
          <w:bCs/>
          <w:color w:val="AEAAAA" w:themeColor="background2" w:themeShade="BF"/>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w:t>
      </w:r>
      <w:r w:rsidR="001651FC">
        <w:rPr>
          <w:rFonts w:ascii="Calibri" w:hAnsi="Calibri" w:cs="Calibri"/>
          <w:bCs/>
          <w:color w:val="AEAAAA" w:themeColor="background2" w:themeShade="BF"/>
          <w:sz w:val="26"/>
          <w:szCs w:val="26"/>
        </w:rPr>
        <w:t xml:space="preserve">. . . . . . . . . . </w:t>
      </w:r>
      <w:r w:rsidR="0093068A">
        <w:rPr>
          <w:rFonts w:ascii="Calibri" w:hAnsi="Calibri" w:cs="Calibri"/>
          <w:bCs/>
          <w:color w:val="AEAAAA" w:themeColor="background2" w:themeShade="BF"/>
          <w:sz w:val="26"/>
          <w:szCs w:val="26"/>
        </w:rPr>
        <w:t xml:space="preserve">. . . . . . </w:t>
      </w:r>
    </w:p>
    <w:p w:rsidR="007E203C" w:rsidRPr="001660BE" w:rsidRDefault="007E203C" w:rsidP="007E203C">
      <w:pPr>
        <w:jc w:val="both"/>
        <w:rPr>
          <w:rFonts w:ascii="Calibri" w:hAnsi="Calibri" w:cs="Calibri"/>
          <w:color w:val="AEAAAA" w:themeColor="background2" w:themeShade="BF"/>
          <w:sz w:val="20"/>
          <w:szCs w:val="20"/>
        </w:rPr>
      </w:pPr>
    </w:p>
    <w:p w:rsidR="007E203C" w:rsidRPr="001660BE" w:rsidRDefault="007E203C" w:rsidP="007E203C">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w:t>
      </w:r>
      <w:r w:rsidR="00BF391F">
        <w:rPr>
          <w:rFonts w:ascii="Calibri" w:hAnsi="Calibri" w:cs="Calibri"/>
          <w:color w:val="AEAAAA" w:themeColor="background2" w:themeShade="BF"/>
          <w:sz w:val="26"/>
          <w:szCs w:val="26"/>
        </w:rPr>
        <w:t xml:space="preserve">fundado </w:t>
      </w:r>
      <w:r w:rsidRPr="001660BE">
        <w:rPr>
          <w:rFonts w:ascii="Calibri" w:hAnsi="Calibri" w:cs="Calibri"/>
          <w:color w:val="AEAAAA" w:themeColor="background2" w:themeShade="BF"/>
          <w:sz w:val="26"/>
          <w:szCs w:val="26"/>
        </w:rPr>
        <w:t xml:space="preserve">el </w:t>
      </w:r>
      <w:r w:rsidR="00BF391F">
        <w:rPr>
          <w:rFonts w:ascii="Calibri" w:hAnsi="Calibri" w:cs="Calibri"/>
          <w:color w:val="AEAAAA" w:themeColor="background2" w:themeShade="BF"/>
          <w:sz w:val="26"/>
          <w:szCs w:val="26"/>
        </w:rPr>
        <w:t xml:space="preserve">primer </w:t>
      </w:r>
      <w:r w:rsidRPr="001660BE">
        <w:rPr>
          <w:rFonts w:ascii="Calibri" w:hAnsi="Calibri" w:cs="Calibri"/>
          <w:color w:val="AEAAAA" w:themeColor="background2" w:themeShade="BF"/>
          <w:sz w:val="26"/>
          <w:szCs w:val="26"/>
        </w:rPr>
        <w:t xml:space="preserve">concepto de impugnación en </w:t>
      </w:r>
      <w:r w:rsidR="00BF391F">
        <w:rPr>
          <w:rFonts w:ascii="Calibri" w:hAnsi="Calibri" w:cs="Calibri"/>
          <w:color w:val="AEAAAA" w:themeColor="background2" w:themeShade="BF"/>
          <w:sz w:val="26"/>
          <w:szCs w:val="26"/>
        </w:rPr>
        <w:t>su</w:t>
      </w:r>
      <w:r>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inciso estudiado; se concluye que el acta de infracción impugnada se encuentra indebidamente motivada,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A174D0">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EA708F">
        <w:rPr>
          <w:rFonts w:ascii="Calibri" w:hAnsi="Calibri" w:cs="Calibri"/>
          <w:color w:val="AEAAAA" w:themeColor="background2" w:themeShade="BF"/>
          <w:sz w:val="26"/>
          <w:szCs w:val="26"/>
        </w:rPr>
        <w:t xml:space="preserve"> </w:t>
      </w:r>
      <w:r w:rsidR="00C01067">
        <w:rPr>
          <w:rFonts w:ascii="Calibri" w:hAnsi="Calibri" w:cs="Calibri"/>
          <w:b/>
          <w:color w:val="AEAAAA" w:themeColor="background2" w:themeShade="BF"/>
          <w:sz w:val="26"/>
          <w:szCs w:val="26"/>
        </w:rPr>
        <w:t>T-5433315 (T guion cinco-cuatro-tres-tres-tres-uno-cinco)</w:t>
      </w:r>
      <w:r w:rsidR="00EA708F">
        <w:rPr>
          <w:rFonts w:ascii="Calibri" w:hAnsi="Calibri" w:cs="Calibri"/>
          <w:color w:val="AEAAAA" w:themeColor="background2" w:themeShade="BF"/>
          <w:sz w:val="26"/>
          <w:szCs w:val="26"/>
        </w:rPr>
        <w:t xml:space="preserve">, </w:t>
      </w:r>
      <w:r w:rsidR="00BF391F">
        <w:rPr>
          <w:rFonts w:ascii="Calibri" w:hAnsi="Calibri" w:cs="Calibri"/>
          <w:color w:val="AEAAAA" w:themeColor="background2" w:themeShade="BF"/>
          <w:sz w:val="26"/>
          <w:szCs w:val="26"/>
        </w:rPr>
        <w:t xml:space="preserve">de fecha </w:t>
      </w:r>
      <w:r w:rsidR="00C01067">
        <w:rPr>
          <w:rFonts w:ascii="Calibri" w:hAnsi="Calibri" w:cs="Calibri"/>
          <w:b/>
          <w:color w:val="AEAAAA" w:themeColor="background2" w:themeShade="BF"/>
          <w:sz w:val="26"/>
          <w:szCs w:val="26"/>
        </w:rPr>
        <w:t xml:space="preserve">17 </w:t>
      </w:r>
      <w:r w:rsidR="00C01067" w:rsidRPr="00C64C0D">
        <w:rPr>
          <w:rFonts w:ascii="Calibri" w:hAnsi="Calibri" w:cs="Calibri"/>
          <w:color w:val="AEAAAA" w:themeColor="background2" w:themeShade="BF"/>
          <w:sz w:val="26"/>
          <w:szCs w:val="26"/>
        </w:rPr>
        <w:t>diecisiete de</w:t>
      </w:r>
      <w:r w:rsidR="00C01067">
        <w:rPr>
          <w:rFonts w:ascii="Calibri" w:hAnsi="Calibri" w:cs="Calibri"/>
          <w:b/>
          <w:color w:val="AEAAAA" w:themeColor="background2" w:themeShade="BF"/>
          <w:sz w:val="26"/>
          <w:szCs w:val="26"/>
        </w:rPr>
        <w:t xml:space="preserve"> abril</w:t>
      </w:r>
      <w:r w:rsidR="00BF391F">
        <w:rPr>
          <w:rFonts w:ascii="Calibri" w:hAnsi="Calibri" w:cs="Calibri"/>
          <w:color w:val="AEAAAA" w:themeColor="background2" w:themeShade="BF"/>
          <w:sz w:val="26"/>
          <w:szCs w:val="26"/>
        </w:rPr>
        <w:t xml:space="preserve"> del </w:t>
      </w:r>
      <w:r w:rsidR="00BF391F" w:rsidRPr="00BF391F">
        <w:rPr>
          <w:rFonts w:ascii="Calibri" w:hAnsi="Calibri" w:cs="Calibri"/>
          <w:b/>
          <w:color w:val="AEAAAA" w:themeColor="background2" w:themeShade="BF"/>
          <w:sz w:val="26"/>
          <w:szCs w:val="26"/>
        </w:rPr>
        <w:t>2016</w:t>
      </w:r>
      <w:r w:rsidR="00BF391F">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w:t>
      </w:r>
      <w:r w:rsidR="00EA708F">
        <w:rPr>
          <w:rFonts w:ascii="Calibri" w:hAnsi="Calibri"/>
          <w:color w:val="AEAAAA" w:themeColor="background2" w:themeShade="BF"/>
          <w:sz w:val="26"/>
          <w:szCs w:val="26"/>
        </w:rPr>
        <w:t xml:space="preserve"> . . . . . . . . . . . . . </w:t>
      </w:r>
      <w:r w:rsidR="009D7935">
        <w:rPr>
          <w:rFonts w:ascii="Calibri" w:hAnsi="Calibri"/>
          <w:color w:val="AEAAAA" w:themeColor="background2" w:themeShade="BF"/>
          <w:sz w:val="26"/>
          <w:szCs w:val="26"/>
        </w:rPr>
        <w:t xml:space="preserve">. . . . . . . . . . . . . . . . . . . . </w:t>
      </w:r>
    </w:p>
    <w:p w:rsidR="007E203C" w:rsidRPr="001660BE" w:rsidRDefault="007E203C" w:rsidP="007E203C">
      <w:pPr>
        <w:jc w:val="both"/>
        <w:rPr>
          <w:rFonts w:ascii="Calibri" w:hAnsi="Calibri" w:cs="Calibri"/>
          <w:color w:val="AEAAAA" w:themeColor="background2" w:themeShade="BF"/>
          <w:sz w:val="20"/>
          <w:szCs w:val="20"/>
        </w:rPr>
      </w:pPr>
    </w:p>
    <w:p w:rsidR="007E203C" w:rsidRPr="001660BE" w:rsidRDefault="007E203C" w:rsidP="007E203C">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En virtud de que el prime</w:t>
      </w:r>
      <w:r w:rsidR="00BF391F">
        <w:rPr>
          <w:rFonts w:ascii="Calibri" w:hAnsi="Calibri" w:cs="Arial"/>
          <w:color w:val="AEAAAA" w:themeColor="background2" w:themeShade="BF"/>
          <w:sz w:val="26"/>
          <w:szCs w:val="26"/>
        </w:rPr>
        <w:t>r concepto de impugnación, en su</w:t>
      </w:r>
      <w:r w:rsidRPr="001660BE">
        <w:rPr>
          <w:rFonts w:ascii="Calibri" w:hAnsi="Calibri" w:cs="Arial"/>
          <w:color w:val="AEAAAA" w:themeColor="background2" w:themeShade="BF"/>
          <w:sz w:val="26"/>
          <w:szCs w:val="26"/>
        </w:rPr>
        <w:t xml:space="preserve"> inciso</w:t>
      </w:r>
      <w:r>
        <w:rPr>
          <w:rFonts w:ascii="Calibri" w:hAnsi="Calibri" w:cs="Arial"/>
          <w:color w:val="AEAAAA" w:themeColor="background2" w:themeShade="BF"/>
          <w:sz w:val="26"/>
          <w:szCs w:val="26"/>
        </w:rPr>
        <w:t xml:space="preserve"> en estudio</w:t>
      </w:r>
      <w:r w:rsidRPr="001660BE">
        <w:rPr>
          <w:rFonts w:ascii="Calibri" w:hAnsi="Calibri" w:cs="Arial"/>
          <w:color w:val="AEAAAA" w:themeColor="background2" w:themeShade="BF"/>
          <w:sz w:val="26"/>
          <w:szCs w:val="26"/>
        </w:rPr>
        <w:t xml:space="preserve">, resultó fundado y es suficiente para decretar la nulidad total del acto impugnado; resulta innecesario el estudio del segundo expresado, ya que ello no cambiaría, ni afectaría el sentido de esta resolución. . . . . . . . . . . . . . . . </w:t>
      </w:r>
    </w:p>
    <w:p w:rsidR="007E203C" w:rsidRPr="001660BE" w:rsidRDefault="007E203C" w:rsidP="007E203C">
      <w:pPr>
        <w:pStyle w:val="Textoindependiente"/>
        <w:rPr>
          <w:rFonts w:ascii="Calibri" w:hAnsi="Calibri"/>
          <w:b/>
          <w:bCs/>
          <w:i/>
          <w:iCs/>
          <w:color w:val="AEAAAA" w:themeColor="background2" w:themeShade="BF"/>
          <w:sz w:val="20"/>
          <w:szCs w:val="20"/>
          <w:lang w:val="es-ES"/>
        </w:rPr>
      </w:pPr>
    </w:p>
    <w:p w:rsidR="007E203C" w:rsidRPr="001660BE" w:rsidRDefault="007E203C" w:rsidP="007E203C">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7E203C" w:rsidRPr="001660BE" w:rsidRDefault="007E203C" w:rsidP="007E203C">
      <w:pPr>
        <w:pStyle w:val="Textoindependiente"/>
        <w:ind w:firstLine="708"/>
        <w:rPr>
          <w:rFonts w:ascii="Calibri" w:hAnsi="Calibri" w:cs="Arial"/>
          <w:color w:val="AEAAAA" w:themeColor="background2" w:themeShade="BF"/>
          <w:sz w:val="20"/>
          <w:szCs w:val="27"/>
        </w:rPr>
      </w:pPr>
    </w:p>
    <w:p w:rsidR="007E203C" w:rsidRPr="009D7935" w:rsidRDefault="007E203C" w:rsidP="009D7935">
      <w:pPr>
        <w:ind w:firstLine="708"/>
        <w:jc w:val="both"/>
        <w:rPr>
          <w:rFonts w:ascii="Calibri" w:hAnsi="Calibri" w:cs="Calibri"/>
          <w:bCs/>
          <w:iCs/>
          <w:color w:val="AEAAAA" w:themeColor="background2" w:themeShade="BF"/>
          <w:sz w:val="26"/>
          <w:szCs w:val="26"/>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9D7935">
        <w:rPr>
          <w:rFonts w:ascii="Calibri" w:hAnsi="Calibri"/>
          <w:color w:val="AEAAAA" w:themeColor="background2" w:themeShade="BF"/>
          <w:sz w:val="26"/>
          <w:szCs w:val="26"/>
        </w:rPr>
        <w:t>. . . . . .</w:t>
      </w:r>
      <w:r w:rsidR="009D7935" w:rsidRPr="009D7935">
        <w:rPr>
          <w:rFonts w:ascii="Calibri" w:hAnsi="Calibri" w:cs="Calibri"/>
          <w:bCs/>
          <w:iCs/>
          <w:color w:val="AEAAAA" w:themeColor="background2" w:themeShade="BF"/>
          <w:sz w:val="26"/>
          <w:szCs w:val="26"/>
        </w:rPr>
        <w:t xml:space="preserve"> </w:t>
      </w:r>
      <w:r w:rsidR="009D7935">
        <w:rPr>
          <w:rFonts w:ascii="Calibri" w:hAnsi="Calibri" w:cs="Calibri"/>
          <w:bCs/>
          <w:iCs/>
          <w:color w:val="AEAAAA" w:themeColor="background2" w:themeShade="BF"/>
          <w:sz w:val="26"/>
          <w:szCs w:val="26"/>
        </w:rPr>
        <w:t xml:space="preserve">. . . . </w:t>
      </w:r>
      <w:r w:rsidR="009D7935">
        <w:rPr>
          <w:rFonts w:ascii="Calibri" w:hAnsi="Calibri" w:cs="Calibri"/>
          <w:color w:val="AEAAAA" w:themeColor="background2" w:themeShade="BF"/>
          <w:sz w:val="26"/>
          <w:szCs w:val="26"/>
        </w:rPr>
        <w:t xml:space="preserve">. . . . . . . . . . . . . . . . . . . . . . . . . . . . . . . . . . . . . . . . . . . . . . . </w:t>
      </w:r>
    </w:p>
    <w:p w:rsidR="007E203C" w:rsidRPr="001660BE" w:rsidRDefault="007E203C" w:rsidP="007E203C">
      <w:pPr>
        <w:pStyle w:val="Textoindependiente"/>
        <w:rPr>
          <w:rFonts w:ascii="Calibri" w:hAnsi="Calibri"/>
          <w:b/>
          <w:bCs/>
          <w:i/>
          <w:iCs/>
          <w:color w:val="AEAAAA" w:themeColor="background2" w:themeShade="BF"/>
          <w:sz w:val="20"/>
          <w:szCs w:val="20"/>
          <w:lang w:val="es-ES"/>
        </w:rPr>
      </w:pPr>
    </w:p>
    <w:p w:rsidR="009D7935" w:rsidRDefault="009D7935" w:rsidP="007F1649">
      <w:pPr>
        <w:pStyle w:val="Textoindependiente"/>
        <w:ind w:firstLine="708"/>
        <w:rPr>
          <w:rFonts w:ascii="Calibri" w:hAnsi="Calibri" w:cs="Arial"/>
          <w:b/>
          <w:i/>
          <w:color w:val="AEAAAA" w:themeColor="background2" w:themeShade="BF"/>
          <w:sz w:val="26"/>
          <w:szCs w:val="27"/>
        </w:rPr>
      </w:pPr>
    </w:p>
    <w:p w:rsidR="009D7935" w:rsidRDefault="009D7935" w:rsidP="009D7935">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410/2016-JN</w:t>
      </w:r>
    </w:p>
    <w:p w:rsidR="009D7935" w:rsidRDefault="009D7935" w:rsidP="007F1649">
      <w:pPr>
        <w:pStyle w:val="Textoindependiente"/>
        <w:ind w:firstLine="708"/>
        <w:rPr>
          <w:rFonts w:ascii="Calibri" w:hAnsi="Calibri" w:cs="Arial"/>
          <w:b/>
          <w:i/>
          <w:color w:val="AEAAAA" w:themeColor="background2" w:themeShade="BF"/>
          <w:sz w:val="26"/>
          <w:szCs w:val="27"/>
        </w:rPr>
      </w:pPr>
    </w:p>
    <w:p w:rsidR="007F1649" w:rsidRPr="009D7935" w:rsidRDefault="007E203C" w:rsidP="007F1649">
      <w:pPr>
        <w:pStyle w:val="Textoindependiente"/>
        <w:ind w:firstLine="708"/>
        <w:rPr>
          <w:rFonts w:ascii="Calibri" w:hAnsi="Calibri" w:cs="Calibri"/>
          <w:color w:val="AEAAAA" w:themeColor="background2" w:themeShade="BF"/>
          <w:sz w:val="26"/>
          <w:szCs w:val="26"/>
        </w:rPr>
      </w:pPr>
      <w:r w:rsidRPr="009D7935">
        <w:rPr>
          <w:rFonts w:ascii="Calibri" w:hAnsi="Calibri" w:cs="Arial"/>
          <w:b/>
          <w:i/>
          <w:color w:val="AEAAAA" w:themeColor="background2" w:themeShade="BF"/>
          <w:sz w:val="26"/>
          <w:szCs w:val="27"/>
        </w:rPr>
        <w:t xml:space="preserve">OCTAVO.- </w:t>
      </w:r>
      <w:r w:rsidR="007F1649" w:rsidRPr="009D7935">
        <w:rPr>
          <w:rFonts w:ascii="Calibri" w:hAnsi="Calibri"/>
          <w:color w:val="AEAAAA" w:themeColor="background2" w:themeShade="BF"/>
          <w:sz w:val="26"/>
          <w:szCs w:val="26"/>
        </w:rPr>
        <w:t xml:space="preserve">De lo pretendido por el demandante, se encuentra también lo concerniente a que se ordene a la autoridad demandada a que devuelva la cantidad de </w:t>
      </w:r>
      <w:r w:rsidR="007F1649" w:rsidRPr="009D7935">
        <w:rPr>
          <w:rFonts w:ascii="Calibri" w:hAnsi="Calibri" w:cs="Calibri"/>
          <w:iCs/>
          <w:color w:val="AEAAAA" w:themeColor="background2" w:themeShade="BF"/>
          <w:sz w:val="26"/>
          <w:szCs w:val="26"/>
        </w:rPr>
        <w:t>$</w:t>
      </w:r>
      <w:r w:rsidR="009D7935">
        <w:rPr>
          <w:rFonts w:ascii="Calibri" w:hAnsi="Calibri" w:cs="Calibri"/>
          <w:iCs/>
          <w:color w:val="AEAAAA" w:themeColor="background2" w:themeShade="BF"/>
          <w:sz w:val="26"/>
          <w:szCs w:val="26"/>
        </w:rPr>
        <w:t xml:space="preserve"> </w:t>
      </w:r>
      <w:r w:rsidR="007F1649" w:rsidRPr="009D7935">
        <w:rPr>
          <w:rFonts w:ascii="Calibri" w:hAnsi="Calibri" w:cs="Calibri"/>
          <w:iCs/>
          <w:color w:val="AEAAAA" w:themeColor="background2" w:themeShade="BF"/>
          <w:sz w:val="26"/>
          <w:szCs w:val="26"/>
        </w:rPr>
        <w:t xml:space="preserve">730.40 (Setecientos treinta pesos 40/100 Moneda Nacional), que pagó por concepto de la multa impuesta, según se desprende del recibo oficial de pago </w:t>
      </w:r>
      <w:r w:rsidR="009D7935">
        <w:rPr>
          <w:rFonts w:ascii="Calibri" w:hAnsi="Calibri" w:cs="Calibri"/>
          <w:iCs/>
          <w:color w:val="AEAAAA" w:themeColor="background2" w:themeShade="BF"/>
          <w:sz w:val="26"/>
          <w:szCs w:val="26"/>
        </w:rPr>
        <w:t xml:space="preserve">con número </w:t>
      </w:r>
      <w:r w:rsidR="007F1649" w:rsidRPr="009D7935">
        <w:rPr>
          <w:rFonts w:ascii="Calibri" w:hAnsi="Calibri" w:cs="Calibri"/>
          <w:iCs/>
          <w:color w:val="AEAAAA" w:themeColor="background2" w:themeShade="BF"/>
          <w:sz w:val="26"/>
          <w:szCs w:val="26"/>
        </w:rPr>
        <w:t>AA 5661554 (AA cinco-seis-seis-uno-cinco-cinco-cuatro), de fecha 20 veinte de abril del año 2016 dos mil dieciséis</w:t>
      </w:r>
      <w:r w:rsidR="007F1649" w:rsidRPr="009D7935">
        <w:rPr>
          <w:rFonts w:ascii="Calibri" w:hAnsi="Calibri"/>
          <w:color w:val="AEAAAA" w:themeColor="background2" w:themeShade="BF"/>
          <w:sz w:val="26"/>
          <w:szCs w:val="26"/>
        </w:rPr>
        <w:t>. . . . . . . . . .  . . . . .</w:t>
      </w:r>
      <w:r w:rsidR="009D7935">
        <w:rPr>
          <w:rFonts w:ascii="Calibri" w:hAnsi="Calibri"/>
          <w:color w:val="AEAAAA" w:themeColor="background2" w:themeShade="BF"/>
          <w:sz w:val="26"/>
          <w:szCs w:val="26"/>
        </w:rPr>
        <w:t xml:space="preserve"> . . . . . . . . </w:t>
      </w:r>
    </w:p>
    <w:p w:rsidR="007F1649" w:rsidRPr="009D7935" w:rsidRDefault="007F1649" w:rsidP="007F1649">
      <w:pPr>
        <w:pStyle w:val="Textoindependiente"/>
        <w:ind w:firstLine="708"/>
        <w:rPr>
          <w:rFonts w:ascii="Calibri" w:hAnsi="Calibri"/>
          <w:color w:val="AEAAAA" w:themeColor="background2" w:themeShade="BF"/>
          <w:sz w:val="26"/>
          <w:szCs w:val="26"/>
        </w:rPr>
      </w:pPr>
    </w:p>
    <w:p w:rsidR="007F1649" w:rsidRPr="009D7935" w:rsidRDefault="007F1649" w:rsidP="007F1649">
      <w:pPr>
        <w:pStyle w:val="Textoindependiente"/>
        <w:ind w:firstLine="708"/>
        <w:rPr>
          <w:rFonts w:ascii="Calibri" w:hAnsi="Calibri"/>
          <w:color w:val="AEAAAA" w:themeColor="background2" w:themeShade="BF"/>
          <w:sz w:val="26"/>
          <w:szCs w:val="26"/>
        </w:rPr>
      </w:pPr>
      <w:r w:rsidRPr="009D7935">
        <w:rPr>
          <w:rFonts w:ascii="Calibri" w:hAnsi="Calibri"/>
          <w:color w:val="AEAAAA" w:themeColor="background2" w:themeShade="BF"/>
          <w:sz w:val="26"/>
          <w:szCs w:val="26"/>
        </w:rPr>
        <w:t xml:space="preserve">Pretensión que resulta </w:t>
      </w:r>
      <w:r w:rsidRPr="009D7935">
        <w:rPr>
          <w:rFonts w:ascii="Calibri" w:hAnsi="Calibri"/>
          <w:b/>
          <w:color w:val="AEAAAA" w:themeColor="background2" w:themeShade="BF"/>
          <w:sz w:val="26"/>
          <w:szCs w:val="26"/>
        </w:rPr>
        <w:t>procedente</w:t>
      </w:r>
      <w:r w:rsidRPr="009D7935">
        <w:rPr>
          <w:rFonts w:ascii="Calibri" w:hAnsi="Calibri"/>
          <w:color w:val="AEAAAA" w:themeColor="background2" w:themeShade="BF"/>
          <w:sz w:val="26"/>
          <w:szCs w:val="26"/>
        </w:rPr>
        <w:t xml:space="preserve"> al haberse decretado la nulidad total d</w:t>
      </w:r>
      <w:r w:rsidR="009D7935">
        <w:rPr>
          <w:rFonts w:ascii="Calibri" w:hAnsi="Calibri"/>
          <w:color w:val="AEAAAA" w:themeColor="background2" w:themeShade="BF"/>
          <w:sz w:val="26"/>
          <w:szCs w:val="26"/>
        </w:rPr>
        <w:t>el acta de infracción impugnada; por lo que</w:t>
      </w:r>
      <w:r w:rsidRPr="009D7935">
        <w:rPr>
          <w:rFonts w:ascii="Calibri" w:hAnsi="Calibri"/>
          <w:color w:val="AEAAAA" w:themeColor="background2" w:themeShade="BF"/>
          <w:sz w:val="26"/>
          <w:szCs w:val="26"/>
        </w:rPr>
        <w:t xml:space="preserve"> con fundamento en el artículo 300, fracción V, del invocado Código de Procedimiento y Justicia Administrativa, </w:t>
      </w:r>
      <w:r w:rsidRPr="009D7935">
        <w:rPr>
          <w:rFonts w:ascii="Calibri" w:hAnsi="Calibri"/>
          <w:b/>
          <w:color w:val="AEAAAA" w:themeColor="background2" w:themeShade="BF"/>
          <w:sz w:val="26"/>
          <w:szCs w:val="26"/>
        </w:rPr>
        <w:t>se reconoce</w:t>
      </w:r>
      <w:r w:rsidRPr="009D7935">
        <w:rPr>
          <w:rFonts w:ascii="Calibri" w:hAnsi="Calibri"/>
          <w:color w:val="AEAAAA" w:themeColor="background2" w:themeShade="BF"/>
          <w:sz w:val="26"/>
          <w:szCs w:val="26"/>
        </w:rPr>
        <w:t xml:space="preserve"> el derecho que tiene el justiciable a la </w:t>
      </w:r>
      <w:r w:rsidRPr="009D7935">
        <w:rPr>
          <w:rFonts w:ascii="Calibri" w:hAnsi="Calibri"/>
          <w:b/>
          <w:color w:val="AEAAAA" w:themeColor="background2" w:themeShade="BF"/>
          <w:sz w:val="26"/>
          <w:szCs w:val="26"/>
        </w:rPr>
        <w:t>devolución</w:t>
      </w:r>
      <w:r w:rsidRPr="009D7935">
        <w:rPr>
          <w:rFonts w:ascii="Calibri" w:hAnsi="Calibri"/>
          <w:color w:val="AEAAAA" w:themeColor="background2" w:themeShade="BF"/>
          <w:sz w:val="26"/>
          <w:szCs w:val="26"/>
        </w:rPr>
        <w:t xml:space="preserve"> de la cantidad de </w:t>
      </w:r>
      <w:r w:rsidRPr="009D7935">
        <w:rPr>
          <w:rFonts w:ascii="Calibri" w:hAnsi="Calibri"/>
          <w:color w:val="AEAAAA" w:themeColor="background2" w:themeShade="BF"/>
          <w:sz w:val="26"/>
          <w:szCs w:val="26"/>
        </w:rPr>
        <w:lastRenderedPageBreak/>
        <w:t xml:space="preserve">$730.40 (Setecientos treinta pesos 40/100 Moneda Nacional); pagada por concepto de la multa; por lo que el Agente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9D7935">
        <w:rPr>
          <w:rFonts w:ascii="Calibri" w:hAnsi="Calibri"/>
          <w:i/>
          <w:color w:val="AEAAAA" w:themeColor="background2" w:themeShade="BF"/>
          <w:sz w:val="26"/>
          <w:szCs w:val="26"/>
        </w:rPr>
        <w:t>“Criterios 2000-2008”</w:t>
      </w:r>
      <w:r w:rsidRPr="009D7935">
        <w:rPr>
          <w:rFonts w:ascii="Calibri" w:hAnsi="Calibri"/>
          <w:color w:val="AEAAAA" w:themeColor="background2" w:themeShade="BF"/>
          <w:sz w:val="26"/>
          <w:szCs w:val="26"/>
        </w:rPr>
        <w:t xml:space="preserve"> de dicho Tribunal, el cual es el siguiente: </w:t>
      </w:r>
      <w:r w:rsidR="009D7935">
        <w:rPr>
          <w:rFonts w:ascii="Calibri" w:hAnsi="Calibri"/>
          <w:color w:val="AEAAAA" w:themeColor="background2" w:themeShade="BF"/>
          <w:sz w:val="26"/>
          <w:szCs w:val="26"/>
        </w:rPr>
        <w:t>. . . . .</w:t>
      </w:r>
    </w:p>
    <w:p w:rsidR="007F1649" w:rsidRPr="00052EBD" w:rsidRDefault="007F1649" w:rsidP="007F1649">
      <w:pPr>
        <w:pStyle w:val="Textoindependiente"/>
        <w:ind w:firstLine="708"/>
        <w:rPr>
          <w:rFonts w:ascii="Calibri" w:hAnsi="Calibri"/>
          <w:b/>
          <w:i/>
          <w:color w:val="7F7F7F" w:themeColor="text1" w:themeTint="80"/>
          <w:sz w:val="26"/>
          <w:szCs w:val="26"/>
        </w:rPr>
      </w:pPr>
    </w:p>
    <w:p w:rsidR="007F1649" w:rsidRPr="009D7935" w:rsidRDefault="007F1649" w:rsidP="007F1649">
      <w:pPr>
        <w:pStyle w:val="Textoindependiente"/>
        <w:ind w:firstLine="708"/>
        <w:rPr>
          <w:rFonts w:ascii="Calibri" w:hAnsi="Calibri"/>
          <w:color w:val="AEAAAA" w:themeColor="background2" w:themeShade="BF"/>
          <w:sz w:val="26"/>
          <w:szCs w:val="26"/>
        </w:rPr>
      </w:pPr>
      <w:r w:rsidRPr="009D7935">
        <w:rPr>
          <w:rFonts w:ascii="Calibri" w:hAnsi="Calibri"/>
          <w:b/>
          <w:i/>
          <w:color w:val="AEAAAA" w:themeColor="background2" w:themeShade="BF"/>
          <w:sz w:val="26"/>
          <w:szCs w:val="26"/>
        </w:rPr>
        <w:t>“DEVOLUCIÓN DEL PAGO DE LO INDEBIDO. CORRESPONDE A LA AUTORIDAD DELA QUE EMANÓ EL ACTO ANULADO  REALIZAR LAS GESTIONES PARA</w:t>
      </w:r>
      <w:r w:rsidRPr="009D7935">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D7935">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9D7935">
        <w:rPr>
          <w:rFonts w:ascii="Calibri" w:hAnsi="Calibri"/>
          <w:b/>
          <w:i/>
          <w:color w:val="AEAAAA" w:themeColor="background2" w:themeShade="BF"/>
          <w:sz w:val="22"/>
          <w:szCs w:val="22"/>
        </w:rPr>
        <w:t>”</w:t>
      </w:r>
      <w:r w:rsidRPr="009D7935">
        <w:rPr>
          <w:rFonts w:ascii="Calibri" w:hAnsi="Calibri"/>
          <w:color w:val="AEAAAA" w:themeColor="background2" w:themeShade="BF"/>
          <w:sz w:val="26"/>
          <w:szCs w:val="26"/>
        </w:rPr>
        <w:t xml:space="preserve">. . . . . . . . . . . . . . . . . . . . . . . . . . . . . . . . . . . . . . . . . . </w:t>
      </w:r>
      <w:r w:rsidR="009D7935">
        <w:rPr>
          <w:rFonts w:ascii="Calibri" w:hAnsi="Calibri"/>
          <w:color w:val="AEAAAA" w:themeColor="background2" w:themeShade="BF"/>
          <w:sz w:val="26"/>
          <w:szCs w:val="26"/>
        </w:rPr>
        <w:t xml:space="preserve">. . . . . . </w:t>
      </w:r>
    </w:p>
    <w:p w:rsidR="007E203C" w:rsidRPr="00F47B9C" w:rsidRDefault="007E203C" w:rsidP="007E203C">
      <w:pPr>
        <w:pStyle w:val="Textoindependiente"/>
        <w:rPr>
          <w:rFonts w:ascii="Calibri" w:hAnsi="Calibri" w:cs="Arial"/>
          <w:color w:val="AEAAAA" w:themeColor="background2" w:themeShade="BF"/>
          <w:sz w:val="26"/>
          <w:szCs w:val="27"/>
        </w:rPr>
      </w:pPr>
    </w:p>
    <w:p w:rsidR="007E203C" w:rsidRPr="001660BE" w:rsidRDefault="007E203C" w:rsidP="007E203C">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7E203C" w:rsidRPr="001660BE" w:rsidRDefault="007E203C" w:rsidP="007E203C">
      <w:pPr>
        <w:pStyle w:val="Textoindependiente"/>
        <w:ind w:firstLine="708"/>
        <w:rPr>
          <w:rFonts w:ascii="Calibri" w:hAnsi="Calibri" w:cs="Calibri"/>
          <w:color w:val="AEAAAA" w:themeColor="background2" w:themeShade="BF"/>
          <w:sz w:val="20"/>
          <w:szCs w:val="20"/>
        </w:rPr>
      </w:pPr>
    </w:p>
    <w:p w:rsidR="007E203C" w:rsidRPr="001660BE" w:rsidRDefault="007E203C" w:rsidP="007E203C">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7E203C" w:rsidRPr="001660BE" w:rsidRDefault="007E203C" w:rsidP="007E203C">
      <w:pPr>
        <w:pStyle w:val="Textoindependiente"/>
        <w:jc w:val="right"/>
        <w:rPr>
          <w:rFonts w:ascii="Calibri" w:hAnsi="Calibri" w:cs="Calibri"/>
          <w:i/>
          <w:iCs/>
          <w:color w:val="AEAAAA" w:themeColor="background2" w:themeShade="BF"/>
          <w:sz w:val="20"/>
          <w:szCs w:val="20"/>
        </w:rPr>
      </w:pPr>
    </w:p>
    <w:p w:rsidR="007E203C" w:rsidRPr="001660BE" w:rsidRDefault="007E203C" w:rsidP="007E203C">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sidR="00C97C4A">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C97C4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7E203C" w:rsidRPr="001660BE" w:rsidRDefault="007E203C" w:rsidP="007E203C">
      <w:pPr>
        <w:pStyle w:val="Textoindependiente"/>
        <w:rPr>
          <w:rFonts w:ascii="Calibri" w:hAnsi="Calibri" w:cs="Calibri"/>
          <w:b/>
          <w:bCs/>
          <w:i/>
          <w:iCs/>
          <w:color w:val="AEAAAA" w:themeColor="background2" w:themeShade="BF"/>
          <w:sz w:val="20"/>
          <w:szCs w:val="20"/>
        </w:rPr>
      </w:pPr>
    </w:p>
    <w:p w:rsidR="007E203C" w:rsidRPr="001660BE" w:rsidRDefault="007E203C" w:rsidP="007E203C">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FA33F8">
        <w:rPr>
          <w:rFonts w:ascii="Calibri" w:hAnsi="Calibri" w:cs="Calibri"/>
          <w:b/>
          <w:color w:val="AEAAAA" w:themeColor="background2" w:themeShade="BF"/>
          <w:sz w:val="26"/>
          <w:szCs w:val="26"/>
        </w:rPr>
        <w:t xml:space="preserve">procedente </w:t>
      </w:r>
      <w:r w:rsidRPr="001660BE">
        <w:rPr>
          <w:rFonts w:ascii="Calibri" w:hAnsi="Calibri" w:cs="Calibri"/>
          <w:color w:val="AEAAAA" w:themeColor="background2" w:themeShade="BF"/>
          <w:sz w:val="26"/>
          <w:szCs w:val="26"/>
        </w:rPr>
        <w:t xml:space="preserve">el proceso administrativo promovido por </w:t>
      </w:r>
      <w:r w:rsidR="00E84BAC">
        <w:rPr>
          <w:rFonts w:ascii="Calibri" w:hAnsi="Calibri" w:cs="Calibri"/>
          <w:color w:val="AEAAAA" w:themeColor="background2" w:themeShade="BF"/>
          <w:sz w:val="26"/>
          <w:szCs w:val="26"/>
        </w:rPr>
        <w:t>el ciudadano</w:t>
      </w:r>
      <w:r w:rsidR="00A174D0">
        <w:rPr>
          <w:rFonts w:ascii="Calibri" w:hAnsi="Calibri" w:cs="Calibri"/>
          <w:color w:val="AEAAAA" w:themeColor="background2" w:themeShade="BF"/>
          <w:sz w:val="26"/>
          <w:szCs w:val="26"/>
        </w:rPr>
        <w:t xml:space="preserve"> </w:t>
      </w:r>
      <w:r w:rsidR="009C1655">
        <w:rPr>
          <w:rFonts w:asciiTheme="minorHAnsi" w:hAnsiTheme="minorHAns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 . . . . . . . . . . . . . . . . . . . . . . . . . . . . . . . . . . . . . . . . . . . . . . . .</w:t>
      </w:r>
      <w:r w:rsidR="00C7603B">
        <w:rPr>
          <w:rFonts w:ascii="Calibri" w:hAnsi="Calibri" w:cs="Calibri"/>
          <w:color w:val="AEAAAA" w:themeColor="background2" w:themeShade="BF"/>
          <w:sz w:val="26"/>
          <w:szCs w:val="26"/>
        </w:rPr>
        <w:t xml:space="preserve"> . . . . . . . . . </w:t>
      </w:r>
    </w:p>
    <w:p w:rsidR="007E203C" w:rsidRPr="00F72E8E" w:rsidRDefault="007E203C" w:rsidP="007E203C">
      <w:pPr>
        <w:ind w:firstLine="708"/>
        <w:jc w:val="both"/>
        <w:rPr>
          <w:rFonts w:ascii="Calibri" w:hAnsi="Calibri"/>
          <w:b/>
          <w:bCs/>
          <w:i/>
          <w:iCs/>
          <w:color w:val="AEAAAA" w:themeColor="background2" w:themeShade="BF"/>
          <w:sz w:val="20"/>
          <w:szCs w:val="20"/>
          <w:lang w:val="es-MX"/>
        </w:rPr>
      </w:pPr>
    </w:p>
    <w:p w:rsidR="007E203C" w:rsidRPr="001660BE" w:rsidRDefault="007E203C" w:rsidP="00C7603B">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FA33F8">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sidR="009D7935">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C7603B">
        <w:rPr>
          <w:rFonts w:ascii="Calibri" w:hAnsi="Calibri" w:cs="Calibri"/>
          <w:color w:val="AEAAAA" w:themeColor="background2" w:themeShade="BF"/>
          <w:sz w:val="26"/>
          <w:szCs w:val="26"/>
        </w:rPr>
        <w:t xml:space="preserve"> </w:t>
      </w:r>
      <w:r w:rsidR="00C01067">
        <w:rPr>
          <w:rFonts w:ascii="Calibri" w:hAnsi="Calibri" w:cs="Calibri"/>
          <w:b/>
          <w:color w:val="AEAAAA" w:themeColor="background2" w:themeShade="BF"/>
          <w:sz w:val="26"/>
          <w:szCs w:val="26"/>
        </w:rPr>
        <w:t>T-5433315 (T guion cinco-cuatro-tres-tres-tres-uno-cinco)</w:t>
      </w:r>
      <w:r w:rsidR="0035332E">
        <w:rPr>
          <w:rFonts w:ascii="Calibri" w:hAnsi="Calibri" w:cs="Calibri"/>
          <w:color w:val="AEAAAA" w:themeColor="background2" w:themeShade="BF"/>
          <w:sz w:val="26"/>
          <w:szCs w:val="26"/>
        </w:rPr>
        <w:t xml:space="preserve">, </w:t>
      </w:r>
      <w:r w:rsidR="00C97C4A">
        <w:rPr>
          <w:rFonts w:ascii="Calibri" w:hAnsi="Calibri" w:cs="Calibri"/>
          <w:color w:val="AEAAAA" w:themeColor="background2" w:themeShade="BF"/>
          <w:sz w:val="26"/>
          <w:szCs w:val="26"/>
        </w:rPr>
        <w:t xml:space="preserve">de fecha </w:t>
      </w:r>
      <w:r w:rsidR="00C01067">
        <w:rPr>
          <w:rFonts w:ascii="Calibri" w:hAnsi="Calibri" w:cs="Calibri"/>
          <w:color w:val="AEAAAA" w:themeColor="background2" w:themeShade="BF"/>
          <w:sz w:val="26"/>
          <w:szCs w:val="26"/>
        </w:rPr>
        <w:t>17 diecisiete de abril</w:t>
      </w:r>
      <w:r w:rsidR="00C97C4A">
        <w:rPr>
          <w:rFonts w:ascii="Calibri" w:hAnsi="Calibri" w:cs="Calibri"/>
          <w:color w:val="AEAAAA" w:themeColor="background2" w:themeShade="BF"/>
          <w:sz w:val="26"/>
          <w:szCs w:val="26"/>
        </w:rPr>
        <w:t xml:space="preserve"> del 2016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ncia</w:t>
      </w:r>
      <w:r w:rsidR="009D7935">
        <w:rPr>
          <w:rFonts w:ascii="Calibri" w:hAnsi="Calibri" w:cs="Calibri"/>
          <w:color w:val="AEAAAA" w:themeColor="background2" w:themeShade="BF"/>
          <w:sz w:val="26"/>
          <w:szCs w:val="26"/>
        </w:rPr>
        <w:t xml:space="preserve">. . . . . . . . </w:t>
      </w:r>
    </w:p>
    <w:p w:rsidR="007E203C" w:rsidRPr="001660BE" w:rsidRDefault="007E203C" w:rsidP="007E203C">
      <w:pPr>
        <w:ind w:firstLine="708"/>
        <w:jc w:val="both"/>
        <w:rPr>
          <w:rFonts w:ascii="Calibri" w:hAnsi="Calibri" w:cs="Calibri"/>
          <w:color w:val="AEAAAA" w:themeColor="background2" w:themeShade="BF"/>
          <w:sz w:val="20"/>
          <w:szCs w:val="20"/>
        </w:rPr>
      </w:pPr>
    </w:p>
    <w:p w:rsidR="009D7935" w:rsidRDefault="007E203C" w:rsidP="009D7935">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Pr>
          <w:rFonts w:ascii="Calibri" w:hAnsi="Calibri" w:cs="Calibri"/>
          <w:color w:val="AEAAAA" w:themeColor="background2" w:themeShade="BF"/>
          <w:sz w:val="26"/>
          <w:szCs w:val="26"/>
        </w:rPr>
        <w:t xml:space="preserve"> </w:t>
      </w:r>
      <w:r w:rsidR="009C1655">
        <w:rPr>
          <w:rFonts w:ascii="Calibri" w:hAnsi="Calibri" w:cs="Calibri"/>
          <w:color w:val="AEAAAA" w:themeColor="background2" w:themeShade="BF"/>
          <w:sz w:val="26"/>
          <w:szCs w:val="26"/>
        </w:rPr>
        <w:t>*****</w:t>
      </w:r>
      <w:proofErr w:type="spellStart"/>
      <w:r w:rsidR="00E70C01">
        <w:rPr>
          <w:rFonts w:ascii="Calibri" w:hAnsi="Calibri" w:cs="Calibri"/>
          <w:color w:val="AEAAAA" w:themeColor="background2" w:themeShade="BF"/>
          <w:sz w:val="26"/>
          <w:szCs w:val="26"/>
        </w:rPr>
        <w:t>alacios</w:t>
      </w:r>
      <w:proofErr w:type="spellEnd"/>
      <w:r w:rsidRPr="001660BE">
        <w:rPr>
          <w:rFonts w:ascii="Calibri" w:hAnsi="Calibri" w:cs="Calibri"/>
          <w:color w:val="AEAAAA" w:themeColor="background2" w:themeShade="BF"/>
          <w:sz w:val="26"/>
          <w:szCs w:val="26"/>
        </w:rPr>
        <w:t xml:space="preserve">, a que </w:t>
      </w:r>
      <w:r w:rsidRPr="00FA33F8">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w:t>
      </w:r>
      <w:r w:rsidR="00A174D0">
        <w:rPr>
          <w:rFonts w:ascii="Calibri" w:hAnsi="Calibri" w:cs="Calibri"/>
          <w:color w:val="AEAAAA" w:themeColor="background2" w:themeShade="BF"/>
          <w:sz w:val="26"/>
          <w:szCs w:val="26"/>
        </w:rPr>
        <w:t>al</w:t>
      </w:r>
      <w:r w:rsidR="00E84BAC">
        <w:rPr>
          <w:rFonts w:ascii="Calibri" w:hAnsi="Calibri" w:cs="Calibri"/>
          <w:color w:val="AEAAAA" w:themeColor="background2" w:themeShade="BF"/>
          <w:sz w:val="26"/>
          <w:szCs w:val="26"/>
        </w:rPr>
        <w:t xml:space="preserve"> ciudadano</w:t>
      </w:r>
      <w:r w:rsidR="00A174D0">
        <w:rPr>
          <w:rFonts w:ascii="Calibri" w:hAnsi="Calibri" w:cs="Calibri"/>
          <w:color w:val="AEAAAA" w:themeColor="background2" w:themeShade="BF"/>
          <w:sz w:val="26"/>
          <w:szCs w:val="26"/>
        </w:rPr>
        <w:t xml:space="preserve"> </w:t>
      </w:r>
      <w:r w:rsidR="009C1655">
        <w:rPr>
          <w:rFonts w:asciiTheme="minorHAnsi" w:hAnsiTheme="minorHAnsi" w:cs="Calibri"/>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7F1649" w:rsidRPr="00447BF8">
        <w:rPr>
          <w:rFonts w:ascii="Calibri" w:hAnsi="Calibri" w:cs="Calibri"/>
          <w:color w:val="AEAAAA" w:themeColor="background2" w:themeShade="BF"/>
          <w:sz w:val="26"/>
          <w:szCs w:val="26"/>
        </w:rPr>
        <w:t xml:space="preserve">la cantidad </w:t>
      </w:r>
      <w:r w:rsidR="007F1649" w:rsidRPr="00961683">
        <w:rPr>
          <w:rFonts w:ascii="Calibri" w:hAnsi="Calibri" w:cs="Calibri"/>
          <w:color w:val="AEAAAA" w:themeColor="background2" w:themeShade="BF"/>
          <w:sz w:val="26"/>
          <w:szCs w:val="26"/>
        </w:rPr>
        <w:t>de</w:t>
      </w:r>
      <w:r w:rsidR="007F1649" w:rsidRPr="00447BF8">
        <w:rPr>
          <w:rFonts w:ascii="Calibri" w:hAnsi="Calibri" w:cs="Calibri"/>
          <w:b/>
          <w:color w:val="AEAAAA" w:themeColor="background2" w:themeShade="BF"/>
          <w:sz w:val="26"/>
          <w:szCs w:val="26"/>
        </w:rPr>
        <w:t xml:space="preserve"> $730.40 (Setecientos treinta pesos 40/100 Moneda Nacional)</w:t>
      </w:r>
      <w:r w:rsidR="007F1649" w:rsidRPr="00447BF8">
        <w:rPr>
          <w:rFonts w:ascii="Calibri" w:hAnsi="Calibri" w:cs="Calibri"/>
          <w:color w:val="AEAAAA" w:themeColor="background2" w:themeShade="BF"/>
          <w:sz w:val="26"/>
          <w:szCs w:val="26"/>
        </w:rPr>
        <w:t>; pagada por concepto de la multa impuesta</w:t>
      </w:r>
      <w:r w:rsidR="007F1649">
        <w:rPr>
          <w:rFonts w:ascii="Calibri" w:hAnsi="Calibri" w:cs="Calibri"/>
          <w:color w:val="AEAAAA" w:themeColor="background2" w:themeShade="BF"/>
          <w:sz w:val="26"/>
          <w:szCs w:val="26"/>
        </w:rPr>
        <w:t xml:space="preserve">; de acuerdo a lo argumentado en el </w:t>
      </w:r>
      <w:r w:rsidR="007F1649">
        <w:rPr>
          <w:rFonts w:ascii="Calibri" w:hAnsi="Calibri" w:cs="Calibri"/>
          <w:color w:val="AEAAAA" w:themeColor="background2" w:themeShade="BF"/>
          <w:sz w:val="26"/>
          <w:szCs w:val="26"/>
        </w:rPr>
        <w:lastRenderedPageBreak/>
        <w:t xml:space="preserve">Considerando Octavo de esta misma resolución. . . </w:t>
      </w:r>
      <w:r w:rsidR="009D7935">
        <w:rPr>
          <w:rFonts w:ascii="Calibri" w:hAnsi="Calibri" w:cs="Calibri"/>
          <w:bCs/>
          <w:iCs/>
          <w:color w:val="AEAAAA" w:themeColor="background2" w:themeShade="BF"/>
          <w:sz w:val="26"/>
          <w:szCs w:val="26"/>
        </w:rPr>
        <w:t xml:space="preserve">. . . . </w:t>
      </w:r>
      <w:r w:rsidR="009D7935">
        <w:rPr>
          <w:rFonts w:ascii="Calibri" w:hAnsi="Calibri" w:cs="Calibri"/>
          <w:color w:val="AEAAAA" w:themeColor="background2" w:themeShade="BF"/>
          <w:sz w:val="26"/>
          <w:szCs w:val="26"/>
        </w:rPr>
        <w:t xml:space="preserve">. . . . . . . . . . . . . . . . . . . . . . . . . . . . . . . . . . . . . . . . . . . </w:t>
      </w:r>
    </w:p>
    <w:p w:rsidR="007E203C" w:rsidRPr="001660BE" w:rsidRDefault="007E203C" w:rsidP="007F1649">
      <w:pPr>
        <w:pStyle w:val="Textoindependiente"/>
        <w:rPr>
          <w:rFonts w:ascii="Calibri" w:hAnsi="Calibri"/>
          <w:color w:val="AEAAAA" w:themeColor="background2" w:themeShade="BF"/>
          <w:sz w:val="20"/>
          <w:szCs w:val="20"/>
        </w:rPr>
      </w:pPr>
    </w:p>
    <w:p w:rsidR="007E203C" w:rsidRPr="001660BE" w:rsidRDefault="007E203C" w:rsidP="007E203C">
      <w:pPr>
        <w:pStyle w:val="Textoindependiente"/>
        <w:ind w:firstLine="708"/>
        <w:rPr>
          <w:rFonts w:ascii="Calibri" w:hAnsi="Calibri" w:cs="Calibri"/>
          <w:color w:val="AEAAAA" w:themeColor="background2" w:themeShade="BF"/>
          <w:sz w:val="26"/>
          <w:szCs w:val="26"/>
        </w:rPr>
      </w:pPr>
      <w:r w:rsidRPr="00C97C4A">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71973">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7E203C" w:rsidRPr="001660BE" w:rsidRDefault="007E203C" w:rsidP="007E203C">
      <w:pPr>
        <w:pStyle w:val="Textoindependiente"/>
        <w:ind w:firstLine="708"/>
        <w:rPr>
          <w:rFonts w:ascii="Calibri" w:hAnsi="Calibri" w:cs="Calibri"/>
          <w:color w:val="AEAAAA" w:themeColor="background2" w:themeShade="BF"/>
          <w:sz w:val="20"/>
          <w:szCs w:val="20"/>
        </w:rPr>
      </w:pPr>
    </w:p>
    <w:p w:rsidR="007E203C" w:rsidRPr="001660BE" w:rsidRDefault="007E203C" w:rsidP="007E203C">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E203C" w:rsidRPr="001660BE" w:rsidRDefault="007E203C" w:rsidP="007E203C">
      <w:pPr>
        <w:jc w:val="both"/>
        <w:rPr>
          <w:rFonts w:ascii="Calibri" w:hAnsi="Calibri" w:cs="Calibri"/>
          <w:color w:val="AEAAAA" w:themeColor="background2" w:themeShade="BF"/>
          <w:sz w:val="20"/>
          <w:szCs w:val="20"/>
          <w:lang w:val="es-MX"/>
        </w:rPr>
      </w:pPr>
    </w:p>
    <w:p w:rsidR="007E203C" w:rsidRPr="001660BE" w:rsidRDefault="007E203C" w:rsidP="007E203C">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7E203C" w:rsidRPr="001660BE" w:rsidRDefault="007E203C" w:rsidP="007E203C">
      <w:pPr>
        <w:pStyle w:val="Textoindependiente"/>
        <w:rPr>
          <w:rFonts w:ascii="Calibri" w:hAnsi="Calibri" w:cs="Calibri"/>
          <w:color w:val="AEAAAA" w:themeColor="background2" w:themeShade="BF"/>
          <w:sz w:val="20"/>
          <w:szCs w:val="20"/>
        </w:rPr>
      </w:pPr>
    </w:p>
    <w:p w:rsidR="007E203C" w:rsidRPr="001660BE" w:rsidRDefault="007E203C" w:rsidP="007E203C">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7E203C" w:rsidRPr="001660BE" w:rsidRDefault="007E203C" w:rsidP="007E203C">
      <w:pPr>
        <w:rPr>
          <w:color w:val="AEAAAA" w:themeColor="background2" w:themeShade="BF"/>
        </w:rPr>
      </w:pPr>
    </w:p>
    <w:p w:rsidR="007E203C" w:rsidRPr="001660BE" w:rsidRDefault="007E203C" w:rsidP="007E203C">
      <w:pPr>
        <w:rPr>
          <w:color w:val="AEAAAA" w:themeColor="background2" w:themeShade="BF"/>
        </w:rPr>
      </w:pPr>
    </w:p>
    <w:p w:rsidR="007E203C" w:rsidRDefault="007E203C" w:rsidP="007E203C"/>
    <w:p w:rsidR="007E203C" w:rsidRDefault="007E203C" w:rsidP="007E203C"/>
    <w:p w:rsidR="007E203C" w:rsidRPr="00D06AE4" w:rsidRDefault="007E203C" w:rsidP="00D06AE4">
      <w:pPr>
        <w:ind w:firstLine="708"/>
        <w:jc w:val="both"/>
        <w:rPr>
          <w:rFonts w:ascii="Calibri" w:hAnsi="Calibri" w:cs="Calibri"/>
          <w:bCs/>
          <w:color w:val="AEAAAA" w:themeColor="background2" w:themeShade="BF"/>
          <w:sz w:val="26"/>
          <w:szCs w:val="26"/>
        </w:rPr>
      </w:pPr>
    </w:p>
    <w:p w:rsidR="00D06AE4" w:rsidRPr="00D06AE4" w:rsidRDefault="00D06AE4" w:rsidP="00D06AE4">
      <w:pPr>
        <w:ind w:firstLine="708"/>
        <w:jc w:val="both"/>
        <w:rPr>
          <w:rFonts w:ascii="Calibri" w:hAnsi="Calibri" w:cs="Calibri"/>
          <w:bCs/>
          <w:color w:val="AEAAAA" w:themeColor="background2" w:themeShade="BF"/>
          <w:sz w:val="26"/>
          <w:szCs w:val="26"/>
        </w:rPr>
      </w:pPr>
    </w:p>
    <w:sectPr w:rsidR="00D06AE4" w:rsidRPr="00D06AE4" w:rsidSect="00D7440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7E" w:rsidRDefault="00D7617E">
      <w:r>
        <w:separator/>
      </w:r>
    </w:p>
  </w:endnote>
  <w:endnote w:type="continuationSeparator" w:id="0">
    <w:p w:rsidR="00D7617E" w:rsidRDefault="00D7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7E" w:rsidRDefault="00D7617E">
      <w:r>
        <w:separator/>
      </w:r>
    </w:p>
  </w:footnote>
  <w:footnote w:type="continuationSeparator" w:id="0">
    <w:p w:rsidR="00D7617E" w:rsidRDefault="00D7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072C5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9C16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072C5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1655">
      <w:rPr>
        <w:rStyle w:val="Nmerodepgina"/>
        <w:noProof/>
      </w:rPr>
      <w:t>7</w:t>
    </w:r>
    <w:r>
      <w:rPr>
        <w:rStyle w:val="Nmerodepgina"/>
      </w:rPr>
      <w:fldChar w:fldCharType="end"/>
    </w:r>
  </w:p>
  <w:p w:rsidR="00885AB1" w:rsidRDefault="009C16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E4"/>
    <w:rsid w:val="000060BB"/>
    <w:rsid w:val="00023CEC"/>
    <w:rsid w:val="00035046"/>
    <w:rsid w:val="00072C56"/>
    <w:rsid w:val="000D23E0"/>
    <w:rsid w:val="00150A87"/>
    <w:rsid w:val="0015207C"/>
    <w:rsid w:val="001576AE"/>
    <w:rsid w:val="001651FC"/>
    <w:rsid w:val="00171973"/>
    <w:rsid w:val="001B3D8F"/>
    <w:rsid w:val="001F04F0"/>
    <w:rsid w:val="0023299C"/>
    <w:rsid w:val="00233D73"/>
    <w:rsid w:val="00234BCA"/>
    <w:rsid w:val="00253B74"/>
    <w:rsid w:val="002A749A"/>
    <w:rsid w:val="002D2062"/>
    <w:rsid w:val="00300935"/>
    <w:rsid w:val="00315E7C"/>
    <w:rsid w:val="003211E3"/>
    <w:rsid w:val="00331792"/>
    <w:rsid w:val="00333F02"/>
    <w:rsid w:val="00341451"/>
    <w:rsid w:val="0035332E"/>
    <w:rsid w:val="003969DF"/>
    <w:rsid w:val="003E00F2"/>
    <w:rsid w:val="00416841"/>
    <w:rsid w:val="004347B9"/>
    <w:rsid w:val="00436858"/>
    <w:rsid w:val="0043773A"/>
    <w:rsid w:val="00491DD5"/>
    <w:rsid w:val="004961AC"/>
    <w:rsid w:val="0054388A"/>
    <w:rsid w:val="00592FC1"/>
    <w:rsid w:val="005D120A"/>
    <w:rsid w:val="005F7A68"/>
    <w:rsid w:val="00622933"/>
    <w:rsid w:val="006979F5"/>
    <w:rsid w:val="006A4458"/>
    <w:rsid w:val="006D2BAE"/>
    <w:rsid w:val="00726C24"/>
    <w:rsid w:val="0074741C"/>
    <w:rsid w:val="00754D1D"/>
    <w:rsid w:val="00797021"/>
    <w:rsid w:val="007A1F0C"/>
    <w:rsid w:val="007C68AC"/>
    <w:rsid w:val="007D36C8"/>
    <w:rsid w:val="007E203C"/>
    <w:rsid w:val="007F1649"/>
    <w:rsid w:val="008257D9"/>
    <w:rsid w:val="008F4CE3"/>
    <w:rsid w:val="009230B7"/>
    <w:rsid w:val="0093068A"/>
    <w:rsid w:val="009639DD"/>
    <w:rsid w:val="00986406"/>
    <w:rsid w:val="00986C32"/>
    <w:rsid w:val="009A1235"/>
    <w:rsid w:val="009A379A"/>
    <w:rsid w:val="009A4C85"/>
    <w:rsid w:val="009A7064"/>
    <w:rsid w:val="009C1655"/>
    <w:rsid w:val="009D7935"/>
    <w:rsid w:val="009E64A4"/>
    <w:rsid w:val="00A174D0"/>
    <w:rsid w:val="00A20E04"/>
    <w:rsid w:val="00A606D0"/>
    <w:rsid w:val="00A82C7D"/>
    <w:rsid w:val="00AA2CF1"/>
    <w:rsid w:val="00AC148A"/>
    <w:rsid w:val="00AE4453"/>
    <w:rsid w:val="00B321B1"/>
    <w:rsid w:val="00B36F80"/>
    <w:rsid w:val="00BA4766"/>
    <w:rsid w:val="00BF391F"/>
    <w:rsid w:val="00C01067"/>
    <w:rsid w:val="00C64C0D"/>
    <w:rsid w:val="00C7603B"/>
    <w:rsid w:val="00C97907"/>
    <w:rsid w:val="00C97C4A"/>
    <w:rsid w:val="00CF4ED9"/>
    <w:rsid w:val="00D06AE4"/>
    <w:rsid w:val="00D554FF"/>
    <w:rsid w:val="00D74402"/>
    <w:rsid w:val="00D7617E"/>
    <w:rsid w:val="00E70C01"/>
    <w:rsid w:val="00E84BAC"/>
    <w:rsid w:val="00EA708F"/>
    <w:rsid w:val="00EB3919"/>
    <w:rsid w:val="00EB77CB"/>
    <w:rsid w:val="00F0457B"/>
    <w:rsid w:val="00F37F66"/>
    <w:rsid w:val="00F84964"/>
    <w:rsid w:val="00F978C8"/>
    <w:rsid w:val="00FA33F8"/>
    <w:rsid w:val="00FD2301"/>
    <w:rsid w:val="00FF5C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E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06AE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6AE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06AE4"/>
    <w:pPr>
      <w:jc w:val="both"/>
    </w:pPr>
    <w:rPr>
      <w:lang w:val="es-MX"/>
    </w:rPr>
  </w:style>
  <w:style w:type="character" w:customStyle="1" w:styleId="TextoindependienteCar">
    <w:name w:val="Texto independiente Car"/>
    <w:basedOn w:val="Fuentedeprrafopredeter"/>
    <w:link w:val="Textoindependiente"/>
    <w:rsid w:val="00D06AE4"/>
    <w:rPr>
      <w:rFonts w:ascii="Times New Roman" w:eastAsia="Calibri" w:hAnsi="Times New Roman" w:cs="Times New Roman"/>
      <w:sz w:val="24"/>
      <w:szCs w:val="24"/>
      <w:lang w:eastAsia="es-ES"/>
    </w:rPr>
  </w:style>
  <w:style w:type="character" w:styleId="Nmerodepgina">
    <w:name w:val="page number"/>
    <w:semiHidden/>
    <w:rsid w:val="00D06AE4"/>
    <w:rPr>
      <w:rFonts w:cs="Times New Roman"/>
    </w:rPr>
  </w:style>
  <w:style w:type="paragraph" w:styleId="Encabezado">
    <w:name w:val="header"/>
    <w:basedOn w:val="Normal"/>
    <w:link w:val="EncabezadoCar"/>
    <w:semiHidden/>
    <w:rsid w:val="00D06AE4"/>
    <w:pPr>
      <w:tabs>
        <w:tab w:val="center" w:pos="4419"/>
        <w:tab w:val="right" w:pos="8838"/>
      </w:tabs>
    </w:pPr>
    <w:rPr>
      <w:lang w:val="es-MX"/>
    </w:rPr>
  </w:style>
  <w:style w:type="character" w:customStyle="1" w:styleId="EncabezadoCar">
    <w:name w:val="Encabezado Car"/>
    <w:basedOn w:val="Fuentedeprrafopredeter"/>
    <w:link w:val="Encabezado"/>
    <w:semiHidden/>
    <w:rsid w:val="00D06AE4"/>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E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06AE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6AE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06AE4"/>
    <w:pPr>
      <w:jc w:val="both"/>
    </w:pPr>
    <w:rPr>
      <w:lang w:val="es-MX"/>
    </w:rPr>
  </w:style>
  <w:style w:type="character" w:customStyle="1" w:styleId="TextoindependienteCar">
    <w:name w:val="Texto independiente Car"/>
    <w:basedOn w:val="Fuentedeprrafopredeter"/>
    <w:link w:val="Textoindependiente"/>
    <w:rsid w:val="00D06AE4"/>
    <w:rPr>
      <w:rFonts w:ascii="Times New Roman" w:eastAsia="Calibri" w:hAnsi="Times New Roman" w:cs="Times New Roman"/>
      <w:sz w:val="24"/>
      <w:szCs w:val="24"/>
      <w:lang w:eastAsia="es-ES"/>
    </w:rPr>
  </w:style>
  <w:style w:type="character" w:styleId="Nmerodepgina">
    <w:name w:val="page number"/>
    <w:semiHidden/>
    <w:rsid w:val="00D06AE4"/>
    <w:rPr>
      <w:rFonts w:cs="Times New Roman"/>
    </w:rPr>
  </w:style>
  <w:style w:type="paragraph" w:styleId="Encabezado">
    <w:name w:val="header"/>
    <w:basedOn w:val="Normal"/>
    <w:link w:val="EncabezadoCar"/>
    <w:semiHidden/>
    <w:rsid w:val="00D06AE4"/>
    <w:pPr>
      <w:tabs>
        <w:tab w:val="center" w:pos="4419"/>
        <w:tab w:val="right" w:pos="8838"/>
      </w:tabs>
    </w:pPr>
    <w:rPr>
      <w:lang w:val="es-MX"/>
    </w:rPr>
  </w:style>
  <w:style w:type="character" w:customStyle="1" w:styleId="EncabezadoCar">
    <w:name w:val="Encabezado Car"/>
    <w:basedOn w:val="Fuentedeprrafopredeter"/>
    <w:link w:val="Encabezado"/>
    <w:semiHidden/>
    <w:rsid w:val="00D06AE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28612">
      <w:bodyDiv w:val="1"/>
      <w:marLeft w:val="0"/>
      <w:marRight w:val="0"/>
      <w:marTop w:val="0"/>
      <w:marBottom w:val="0"/>
      <w:divBdr>
        <w:top w:val="none" w:sz="0" w:space="0" w:color="auto"/>
        <w:left w:val="none" w:sz="0" w:space="0" w:color="auto"/>
        <w:bottom w:val="none" w:sz="0" w:space="0" w:color="auto"/>
        <w:right w:val="none" w:sz="0" w:space="0" w:color="auto"/>
      </w:divBdr>
    </w:div>
    <w:div w:id="360326250">
      <w:bodyDiv w:val="1"/>
      <w:marLeft w:val="0"/>
      <w:marRight w:val="0"/>
      <w:marTop w:val="0"/>
      <w:marBottom w:val="0"/>
      <w:divBdr>
        <w:top w:val="none" w:sz="0" w:space="0" w:color="auto"/>
        <w:left w:val="none" w:sz="0" w:space="0" w:color="auto"/>
        <w:bottom w:val="none" w:sz="0" w:space="0" w:color="auto"/>
        <w:right w:val="none" w:sz="0" w:space="0" w:color="auto"/>
      </w:divBdr>
    </w:div>
    <w:div w:id="488521509">
      <w:bodyDiv w:val="1"/>
      <w:marLeft w:val="0"/>
      <w:marRight w:val="0"/>
      <w:marTop w:val="0"/>
      <w:marBottom w:val="0"/>
      <w:divBdr>
        <w:top w:val="none" w:sz="0" w:space="0" w:color="auto"/>
        <w:left w:val="none" w:sz="0" w:space="0" w:color="auto"/>
        <w:bottom w:val="none" w:sz="0" w:space="0" w:color="auto"/>
        <w:right w:val="none" w:sz="0" w:space="0" w:color="auto"/>
      </w:divBdr>
    </w:div>
    <w:div w:id="881792227">
      <w:bodyDiv w:val="1"/>
      <w:marLeft w:val="0"/>
      <w:marRight w:val="0"/>
      <w:marTop w:val="0"/>
      <w:marBottom w:val="0"/>
      <w:divBdr>
        <w:top w:val="none" w:sz="0" w:space="0" w:color="auto"/>
        <w:left w:val="none" w:sz="0" w:space="0" w:color="auto"/>
        <w:bottom w:val="none" w:sz="0" w:space="0" w:color="auto"/>
        <w:right w:val="none" w:sz="0" w:space="0" w:color="auto"/>
      </w:divBdr>
    </w:div>
    <w:div w:id="970138827">
      <w:bodyDiv w:val="1"/>
      <w:marLeft w:val="0"/>
      <w:marRight w:val="0"/>
      <w:marTop w:val="0"/>
      <w:marBottom w:val="0"/>
      <w:divBdr>
        <w:top w:val="none" w:sz="0" w:space="0" w:color="auto"/>
        <w:left w:val="none" w:sz="0" w:space="0" w:color="auto"/>
        <w:bottom w:val="none" w:sz="0" w:space="0" w:color="auto"/>
        <w:right w:val="none" w:sz="0" w:space="0" w:color="auto"/>
      </w:divBdr>
    </w:div>
    <w:div w:id="1938902113">
      <w:bodyDiv w:val="1"/>
      <w:marLeft w:val="0"/>
      <w:marRight w:val="0"/>
      <w:marTop w:val="0"/>
      <w:marBottom w:val="0"/>
      <w:divBdr>
        <w:top w:val="none" w:sz="0" w:space="0" w:color="auto"/>
        <w:left w:val="none" w:sz="0" w:space="0" w:color="auto"/>
        <w:bottom w:val="none" w:sz="0" w:space="0" w:color="auto"/>
        <w:right w:val="none" w:sz="0" w:space="0" w:color="auto"/>
      </w:divBdr>
    </w:div>
    <w:div w:id="20887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3224</Words>
  <Characters>17732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2016-08-30T19:57:00Z</dcterms:created>
  <dcterms:modified xsi:type="dcterms:W3CDTF">2016-08-30T19:57:00Z</dcterms:modified>
</cp:coreProperties>
</file>